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1928"/>
        <w:tblW w:w="14850" w:type="dxa"/>
        <w:tblLook w:val="04A0" w:firstRow="1" w:lastRow="0" w:firstColumn="1" w:lastColumn="0" w:noHBand="0" w:noVBand="1"/>
      </w:tblPr>
      <w:tblGrid>
        <w:gridCol w:w="2143"/>
        <w:gridCol w:w="2617"/>
        <w:gridCol w:w="1756"/>
        <w:gridCol w:w="276"/>
        <w:gridCol w:w="840"/>
        <w:gridCol w:w="1338"/>
        <w:gridCol w:w="222"/>
        <w:gridCol w:w="3289"/>
        <w:gridCol w:w="2369"/>
      </w:tblGrid>
      <w:tr w:rsidR="00E67438" w:rsidRPr="007B10AC" w14:paraId="028D2404" w14:textId="77777777" w:rsidTr="00E731DE">
        <w:trPr>
          <w:trHeight w:val="278"/>
        </w:trPr>
        <w:tc>
          <w:tcPr>
            <w:tcW w:w="2143" w:type="dxa"/>
            <w:vAlign w:val="center"/>
          </w:tcPr>
          <w:p w14:paraId="77778A32" w14:textId="77777777" w:rsidR="00131D87" w:rsidRPr="008E14CA" w:rsidRDefault="00131D87" w:rsidP="00131D87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b/>
              </w:rPr>
            </w:pPr>
            <w:r w:rsidRPr="008E14CA">
              <w:rPr>
                <w:b/>
              </w:rPr>
              <w:t>OBJETIVO:</w:t>
            </w:r>
          </w:p>
        </w:tc>
        <w:tc>
          <w:tcPr>
            <w:tcW w:w="4373" w:type="dxa"/>
            <w:gridSpan w:val="2"/>
            <w:vAlign w:val="center"/>
          </w:tcPr>
          <w:p w14:paraId="3FFD992C" w14:textId="29B398BA" w:rsidR="00347C9B" w:rsidRPr="0010372C" w:rsidRDefault="00245AF1" w:rsidP="00854323">
            <w:r>
              <w:t xml:space="preserve">Garantizar la oferta de los servicios </w:t>
            </w:r>
            <w:r w:rsidR="00A94CCA">
              <w:t>básicos</w:t>
            </w:r>
            <w:r w:rsidR="00854323">
              <w:t xml:space="preserve"> reglamentados por la Biblioteca Nacional y los servicios innovadores propios de la biblioteca</w:t>
            </w:r>
            <w:r w:rsidR="006625CA">
              <w:t xml:space="preserve"> pública</w:t>
            </w:r>
            <w:r w:rsidR="00854323">
              <w:t xml:space="preserve">, </w:t>
            </w:r>
            <w:r>
              <w:t xml:space="preserve">disponiendo </w:t>
            </w:r>
            <w:r w:rsidR="00854323">
              <w:t>de los recursos e infraestructura adecuada.</w:t>
            </w:r>
          </w:p>
        </w:tc>
        <w:tc>
          <w:tcPr>
            <w:tcW w:w="2454" w:type="dxa"/>
            <w:gridSpan w:val="3"/>
            <w:vAlign w:val="center"/>
          </w:tcPr>
          <w:p w14:paraId="7EEA144F" w14:textId="77777777" w:rsidR="00131D87" w:rsidRPr="008E14CA" w:rsidRDefault="00131D87" w:rsidP="00131D87">
            <w:pPr>
              <w:pStyle w:val="Prrafodelista"/>
              <w:numPr>
                <w:ilvl w:val="0"/>
                <w:numId w:val="4"/>
              </w:numPr>
              <w:ind w:left="546" w:hanging="535"/>
              <w:rPr>
                <w:b/>
              </w:rPr>
            </w:pPr>
            <w:r w:rsidRPr="008E14CA">
              <w:rPr>
                <w:b/>
              </w:rPr>
              <w:t>ALCANCE:</w:t>
            </w:r>
          </w:p>
        </w:tc>
        <w:tc>
          <w:tcPr>
            <w:tcW w:w="5880" w:type="dxa"/>
            <w:gridSpan w:val="3"/>
            <w:vAlign w:val="center"/>
          </w:tcPr>
          <w:p w14:paraId="751A070B" w14:textId="77331BDC" w:rsidR="00131D87" w:rsidRPr="0010372C" w:rsidRDefault="001C6362" w:rsidP="00D334C6">
            <w:r w:rsidRPr="007074AA">
              <w:t xml:space="preserve">Inicia con </w:t>
            </w:r>
            <w:r w:rsidR="006A25D6">
              <w:t xml:space="preserve">el Plan General de Bibliotecas; continua con </w:t>
            </w:r>
            <w:r w:rsidRPr="007074AA">
              <w:t xml:space="preserve">la gestión para la adquisición y control de material bibliográfico, recursos tecnológicos y audiovisuales; </w:t>
            </w:r>
            <w:r w:rsidR="007074AA" w:rsidRPr="007074AA">
              <w:t xml:space="preserve">involucra la </w:t>
            </w:r>
            <w:r w:rsidRPr="007074AA">
              <w:t>gestión técnica de la colección bibliográfica</w:t>
            </w:r>
            <w:r w:rsidR="007074AA" w:rsidRPr="007074AA">
              <w:t xml:space="preserve">; la Promoción y préstamo de servicios y programas </w:t>
            </w:r>
            <w:r w:rsidR="00A94CCA" w:rsidRPr="007074AA">
              <w:t>bibliotecarios y</w:t>
            </w:r>
            <w:r w:rsidRPr="007074AA">
              <w:t xml:space="preserve"> </w:t>
            </w:r>
            <w:r w:rsidR="00A94CCA" w:rsidRPr="007074AA">
              <w:t>termina con</w:t>
            </w:r>
            <w:r w:rsidR="00AD1790">
              <w:t xml:space="preserve"> </w:t>
            </w:r>
            <w:r w:rsidR="007074AA" w:rsidRPr="007074AA">
              <w:t>el Seguimiento de la gestión realizada y aplicabilidad de</w:t>
            </w:r>
            <w:r w:rsidR="00D334C6">
              <w:rPr>
                <w:color w:val="000000" w:themeColor="text1"/>
              </w:rPr>
              <w:t xml:space="preserve"> herramientas</w:t>
            </w:r>
            <w:r w:rsidR="007074AA">
              <w:rPr>
                <w:color w:val="000000" w:themeColor="text1"/>
              </w:rPr>
              <w:t>.</w:t>
            </w:r>
          </w:p>
        </w:tc>
      </w:tr>
      <w:tr w:rsidR="00E67438" w:rsidRPr="007B10AC" w14:paraId="3AEB1340" w14:textId="77777777" w:rsidTr="00E731DE">
        <w:trPr>
          <w:trHeight w:val="411"/>
        </w:trPr>
        <w:tc>
          <w:tcPr>
            <w:tcW w:w="2143" w:type="dxa"/>
            <w:vAlign w:val="center"/>
          </w:tcPr>
          <w:p w14:paraId="7BAB5A08" w14:textId="137718CC" w:rsidR="00131D87" w:rsidRPr="008E14CA" w:rsidRDefault="003B373E" w:rsidP="00131D87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b/>
              </w:rPr>
            </w:pPr>
            <w:r>
              <w:rPr>
                <w:b/>
              </w:rPr>
              <w:t>LIDER</w:t>
            </w:r>
            <w:r w:rsidR="00131D87" w:rsidRPr="008E14CA">
              <w:rPr>
                <w:b/>
              </w:rPr>
              <w:t xml:space="preserve"> DEL PROCESO:</w:t>
            </w:r>
          </w:p>
        </w:tc>
        <w:tc>
          <w:tcPr>
            <w:tcW w:w="4373" w:type="dxa"/>
            <w:gridSpan w:val="2"/>
            <w:vAlign w:val="center"/>
          </w:tcPr>
          <w:p w14:paraId="77A9E808" w14:textId="260BF749" w:rsidR="00131D87" w:rsidRPr="0010372C" w:rsidRDefault="00854323" w:rsidP="006C7949">
            <w:r>
              <w:t>Subgerente de Cultura</w:t>
            </w:r>
            <w:r w:rsidR="003317EF">
              <w:t xml:space="preserve"> </w:t>
            </w:r>
          </w:p>
        </w:tc>
        <w:tc>
          <w:tcPr>
            <w:tcW w:w="2454" w:type="dxa"/>
            <w:gridSpan w:val="3"/>
            <w:vAlign w:val="center"/>
          </w:tcPr>
          <w:p w14:paraId="4C3766E1" w14:textId="77777777" w:rsidR="00131D87" w:rsidRPr="008E14CA" w:rsidRDefault="00131D87" w:rsidP="00131D87">
            <w:pPr>
              <w:pStyle w:val="Prrafodelista"/>
              <w:numPr>
                <w:ilvl w:val="0"/>
                <w:numId w:val="4"/>
              </w:numPr>
              <w:ind w:left="511" w:hanging="500"/>
              <w:rPr>
                <w:b/>
              </w:rPr>
            </w:pPr>
            <w:r w:rsidRPr="008E14CA">
              <w:rPr>
                <w:b/>
              </w:rPr>
              <w:t>INVOLUCRADOS:</w:t>
            </w:r>
          </w:p>
        </w:tc>
        <w:tc>
          <w:tcPr>
            <w:tcW w:w="5880" w:type="dxa"/>
            <w:gridSpan w:val="3"/>
            <w:vAlign w:val="center"/>
          </w:tcPr>
          <w:p w14:paraId="047295D7" w14:textId="0E8B9B37" w:rsidR="00854323" w:rsidRPr="0010372C" w:rsidRDefault="00854323" w:rsidP="00AC59FC">
            <w:r>
              <w:t xml:space="preserve">Coordinador(a) Biblioteca Publica </w:t>
            </w:r>
            <w:r w:rsidR="00A94CCA">
              <w:t>Regional de</w:t>
            </w:r>
            <w:r>
              <w:t xml:space="preserve"> Zipaqu</w:t>
            </w:r>
            <w:r w:rsidR="002B6467">
              <w:t xml:space="preserve">irá José María Triana Algarra, </w:t>
            </w:r>
            <w:r w:rsidR="00AC59FC">
              <w:t xml:space="preserve">Coordinador </w:t>
            </w:r>
            <w:r>
              <w:t xml:space="preserve">(a) de la Biblioteca Municipal Eduardo Castillo y auxiliares de </w:t>
            </w:r>
            <w:r w:rsidR="00A94CCA">
              <w:t>las bibliotecas</w:t>
            </w:r>
            <w:r>
              <w:t xml:space="preserve"> (bibliotecarios) inmersos en los servicios.</w:t>
            </w:r>
          </w:p>
        </w:tc>
      </w:tr>
      <w:tr w:rsidR="00F018E7" w:rsidRPr="007B10AC" w14:paraId="6F54672E" w14:textId="77777777" w:rsidTr="00E731DE">
        <w:trPr>
          <w:trHeight w:val="1104"/>
        </w:trPr>
        <w:tc>
          <w:tcPr>
            <w:tcW w:w="2143" w:type="dxa"/>
            <w:vAlign w:val="center"/>
          </w:tcPr>
          <w:p w14:paraId="674E564A" w14:textId="77777777" w:rsidR="00131D87" w:rsidRPr="003C2852" w:rsidRDefault="00131D87" w:rsidP="00131D87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b/>
              </w:rPr>
            </w:pPr>
            <w:r w:rsidRPr="003C2852">
              <w:rPr>
                <w:b/>
              </w:rPr>
              <w:t>POLITICAS DE OPERACIÓN:</w:t>
            </w:r>
          </w:p>
        </w:tc>
        <w:tc>
          <w:tcPr>
            <w:tcW w:w="12707" w:type="dxa"/>
            <w:gridSpan w:val="8"/>
          </w:tcPr>
          <w:p w14:paraId="56CD73EC" w14:textId="3ED58B26" w:rsidR="00690834" w:rsidRPr="00CD13B1" w:rsidRDefault="00690834" w:rsidP="00CD13B1">
            <w:pPr>
              <w:pStyle w:val="Prrafodelista"/>
              <w:numPr>
                <w:ilvl w:val="0"/>
                <w:numId w:val="15"/>
              </w:numPr>
            </w:pPr>
            <w:r w:rsidRPr="00CD13B1">
              <w:t xml:space="preserve">La Biblioteca </w:t>
            </w:r>
            <w:r w:rsidR="006C20C6">
              <w:t xml:space="preserve">pública </w:t>
            </w:r>
            <w:r w:rsidRPr="00CD13B1">
              <w:t xml:space="preserve">debe prestar los 10 servicios obligatorios definidos por la </w:t>
            </w:r>
            <w:r w:rsidR="006C20C6">
              <w:t>Ley de bibliotecas No</w:t>
            </w:r>
            <w:r w:rsidR="007B5F84">
              <w:t>.</w:t>
            </w:r>
            <w:r w:rsidR="006C20C6">
              <w:t xml:space="preserve"> 1379 de 2010 </w:t>
            </w:r>
            <w:r w:rsidRPr="00CD13B1">
              <w:t xml:space="preserve">para pertenecer a la Red Nacional de Bibliotecas </w:t>
            </w:r>
            <w:r w:rsidR="00786947" w:rsidRPr="00CD13B1">
              <w:t>Públicas</w:t>
            </w:r>
            <w:r w:rsidR="00CD13B1">
              <w:t>, los cuales se describen como servici</w:t>
            </w:r>
            <w:r w:rsidR="00434AA6">
              <w:t>os en la Actividad Macro Clave 4</w:t>
            </w:r>
            <w:r w:rsidRPr="00CD13B1">
              <w:t>.</w:t>
            </w:r>
            <w:r w:rsidR="00D86612" w:rsidRPr="00CD13B1">
              <w:t xml:space="preserve"> </w:t>
            </w:r>
            <w:r w:rsidR="00786947" w:rsidRPr="00CD13B1">
              <w:t>Así</w:t>
            </w:r>
            <w:r w:rsidR="00D86612" w:rsidRPr="00CD13B1">
              <w:t xml:space="preserve"> mismo, para marcar la diferencia se llevan a cabo servicios innovadores.</w:t>
            </w:r>
          </w:p>
          <w:p w14:paraId="01D73211" w14:textId="10462D1A" w:rsidR="00894238" w:rsidRDefault="009D7E9E" w:rsidP="00CD13B1">
            <w:pPr>
              <w:pStyle w:val="Prrafodelista"/>
              <w:numPr>
                <w:ilvl w:val="0"/>
                <w:numId w:val="15"/>
              </w:numPr>
            </w:pPr>
            <w:r w:rsidRPr="00CD13B1">
              <w:t xml:space="preserve">Todos los aspectos definidos a través del proceso de Administración de recursos y servicios bibliotecarios deben ser aplicados por las bibliotecas </w:t>
            </w:r>
            <w:r w:rsidR="006C20C6">
              <w:t xml:space="preserve">administradas por el IMCRDZ </w:t>
            </w:r>
            <w:r w:rsidR="00061211">
              <w:t xml:space="preserve">(incluso las administradas a través de convenio) </w:t>
            </w:r>
            <w:r w:rsidR="006C20C6">
              <w:t>aplicando los lineamientos de la ley que son establecidos por la Biblioteca Nacional.</w:t>
            </w:r>
          </w:p>
          <w:p w14:paraId="2562FBF7" w14:textId="0508572F" w:rsidR="00786947" w:rsidRDefault="00CD13B1" w:rsidP="00237143">
            <w:pPr>
              <w:pStyle w:val="Prrafodelista"/>
              <w:numPr>
                <w:ilvl w:val="0"/>
                <w:numId w:val="15"/>
              </w:numPr>
            </w:pPr>
            <w:r>
              <w:t>En el desarrollo de l</w:t>
            </w:r>
            <w:r w:rsidR="00786947">
              <w:t xml:space="preserve">os servicios se establecen los </w:t>
            </w:r>
            <w:r>
              <w:t>Fo</w:t>
            </w:r>
            <w:r w:rsidR="00786947">
              <w:t>r</w:t>
            </w:r>
            <w:r>
              <w:t>matos de Afiliación</w:t>
            </w:r>
            <w:r w:rsidR="00237143">
              <w:t xml:space="preserve"> de usuario y Préstamo de Portátiles y Material Tecnológico.</w:t>
            </w:r>
          </w:p>
          <w:p w14:paraId="6A2FD980" w14:textId="63891374" w:rsidR="007D0A02" w:rsidRPr="007D0A02" w:rsidRDefault="00237143" w:rsidP="007D0A02">
            <w:pPr>
              <w:pStyle w:val="Prrafodelista"/>
              <w:numPr>
                <w:ilvl w:val="0"/>
                <w:numId w:val="15"/>
              </w:numPr>
            </w:pPr>
            <w:r>
              <w:t xml:space="preserve">Para la </w:t>
            </w:r>
            <w:r w:rsidRPr="007D0A02">
              <w:rPr>
                <w:b/>
              </w:rPr>
              <w:t>evaluación de eventos</w:t>
            </w:r>
            <w:r>
              <w:t xml:space="preserve"> </w:t>
            </w:r>
            <w:r w:rsidRPr="007D0A02">
              <w:rPr>
                <w:b/>
              </w:rPr>
              <w:t>que desarrollen las Bibliotecas Públicas</w:t>
            </w:r>
            <w:r>
              <w:t xml:space="preserve"> se </w:t>
            </w:r>
            <w:r w:rsidR="007D0A02">
              <w:t>debe utilizar</w:t>
            </w:r>
            <w:r>
              <w:t xml:space="preserve"> el formato “Evaluación del evento por el usuario”; el cual se </w:t>
            </w:r>
            <w:r w:rsidR="003F2AAE">
              <w:t>puede consult</w:t>
            </w:r>
            <w:r w:rsidR="000C5EF7">
              <w:t>ar en el</w:t>
            </w:r>
            <w:r>
              <w:t xml:space="preserve"> proceso Misional “</w:t>
            </w:r>
            <w:r w:rsidRPr="00237143">
              <w:rPr>
                <w:bCs/>
                <w:lang w:val="es-ES"/>
              </w:rPr>
              <w:t>Fomento de la Cultura, el Deporte, la Recreación y la Actividad Física</w:t>
            </w:r>
            <w:r>
              <w:rPr>
                <w:bCs/>
                <w:lang w:val="es-ES"/>
              </w:rPr>
              <w:t>”</w:t>
            </w:r>
            <w:r w:rsidR="007D0A02">
              <w:rPr>
                <w:bCs/>
                <w:lang w:val="es-ES"/>
              </w:rPr>
              <w:t xml:space="preserve"> en eventos</w:t>
            </w:r>
          </w:p>
          <w:p w14:paraId="3DAFDE2B" w14:textId="49BA7677" w:rsidR="00F023F7" w:rsidRPr="00FE350F" w:rsidRDefault="007D0A02" w:rsidP="00F023F7">
            <w:pPr>
              <w:pStyle w:val="Prrafodelista"/>
              <w:numPr>
                <w:ilvl w:val="0"/>
                <w:numId w:val="15"/>
              </w:numPr>
            </w:pPr>
            <w:r w:rsidRPr="007D0A02">
              <w:rPr>
                <w:bCs/>
                <w:lang w:val="es-ES"/>
              </w:rPr>
              <w:t>Para la</w:t>
            </w:r>
            <w:r>
              <w:rPr>
                <w:b/>
                <w:bCs/>
                <w:lang w:val="es-ES"/>
              </w:rPr>
              <w:t xml:space="preserve"> evaluación de talleres y otras actividades que desarrollen las Bibliotecas Públicas </w:t>
            </w:r>
            <w:r w:rsidR="004508D7">
              <w:rPr>
                <w:bCs/>
                <w:lang w:val="es-ES"/>
              </w:rPr>
              <w:t>se debe utilizar el formato “</w:t>
            </w:r>
            <w:r w:rsidR="004508D7" w:rsidRPr="004508D7">
              <w:rPr>
                <w:rFonts w:ascii="Calibri" w:hAnsi="Calibri"/>
                <w:color w:val="000000"/>
              </w:rPr>
              <w:t>Evaluación Satisfacción del usuario de la prestación de servicios misionales</w:t>
            </w:r>
            <w:r w:rsidR="004508D7">
              <w:rPr>
                <w:rFonts w:ascii="Calibri" w:hAnsi="Calibri"/>
                <w:color w:val="000000"/>
              </w:rPr>
              <w:t xml:space="preserve">”, </w:t>
            </w:r>
            <w:r w:rsidR="009A5E3F">
              <w:rPr>
                <w:rFonts w:ascii="Calibri" w:hAnsi="Calibri"/>
                <w:color w:val="000000"/>
              </w:rPr>
              <w:t xml:space="preserve">así mismo, los resultados de los anteriores formatos se deben analizar en </w:t>
            </w:r>
            <w:r w:rsidR="00900272">
              <w:rPr>
                <w:rFonts w:ascii="Calibri" w:hAnsi="Calibri"/>
                <w:color w:val="000000"/>
              </w:rPr>
              <w:t xml:space="preserve">el </w:t>
            </w:r>
            <w:r w:rsidR="009A5E3F">
              <w:rPr>
                <w:rFonts w:ascii="Calibri" w:hAnsi="Calibri"/>
                <w:color w:val="000000"/>
              </w:rPr>
              <w:t xml:space="preserve">formato </w:t>
            </w:r>
            <w:r w:rsidR="00900272">
              <w:rPr>
                <w:rFonts w:ascii="Calibri" w:hAnsi="Calibri"/>
                <w:color w:val="000000"/>
              </w:rPr>
              <w:t>“Análisis</w:t>
            </w:r>
            <w:r w:rsidR="009A5E3F" w:rsidRPr="00C2697F">
              <w:rPr>
                <w:rFonts w:ascii="Calibri" w:hAnsi="Calibri"/>
                <w:color w:val="000000"/>
              </w:rPr>
              <w:t xml:space="preserve"> de Encuestas de satisfacción del </w:t>
            </w:r>
            <w:r w:rsidR="003E0BF1" w:rsidRPr="00C2697F">
              <w:rPr>
                <w:rFonts w:ascii="Calibri" w:hAnsi="Calibri"/>
                <w:color w:val="000000"/>
              </w:rPr>
              <w:t>usuario</w:t>
            </w:r>
            <w:r w:rsidR="003E0BF1">
              <w:rPr>
                <w:rFonts w:ascii="Calibri" w:hAnsi="Calibri"/>
                <w:color w:val="000000"/>
              </w:rPr>
              <w:t>” los</w:t>
            </w:r>
            <w:r w:rsidR="004508D7">
              <w:rPr>
                <w:rFonts w:ascii="Calibri" w:hAnsi="Calibri"/>
                <w:color w:val="000000"/>
              </w:rPr>
              <w:t xml:space="preserve"> cual</w:t>
            </w:r>
            <w:r w:rsidR="00900272">
              <w:rPr>
                <w:rFonts w:ascii="Calibri" w:hAnsi="Calibri"/>
                <w:color w:val="000000"/>
              </w:rPr>
              <w:t>es</w:t>
            </w:r>
            <w:r w:rsidR="004508D7">
              <w:rPr>
                <w:rFonts w:ascii="Calibri" w:hAnsi="Calibri"/>
                <w:color w:val="000000"/>
              </w:rPr>
              <w:t xml:space="preserve"> se puede</w:t>
            </w:r>
            <w:r w:rsidR="00BD1DCA">
              <w:rPr>
                <w:rFonts w:ascii="Calibri" w:hAnsi="Calibri"/>
                <w:color w:val="000000"/>
              </w:rPr>
              <w:t>n</w:t>
            </w:r>
            <w:r w:rsidR="004508D7">
              <w:rPr>
                <w:rFonts w:ascii="Calibri" w:hAnsi="Calibri"/>
                <w:color w:val="000000"/>
              </w:rPr>
              <w:t xml:space="preserve"> consultar en el Proceso Gestión del Mejoramiento.</w:t>
            </w:r>
            <w:r w:rsidR="004508D7">
              <w:rPr>
                <w:rFonts w:ascii="Calibri" w:hAnsi="Calibri"/>
                <w:b/>
                <w:color w:val="000000"/>
              </w:rPr>
              <w:t xml:space="preserve"> </w:t>
            </w:r>
          </w:p>
          <w:p w14:paraId="1EEFC48F" w14:textId="3ECE1C52" w:rsidR="00FE350F" w:rsidRPr="004260AA" w:rsidRDefault="00FE350F" w:rsidP="004260AA"/>
        </w:tc>
      </w:tr>
      <w:tr w:rsidR="003C2852" w:rsidRPr="007B10AC" w14:paraId="489B482C" w14:textId="77777777" w:rsidTr="00656117">
        <w:trPr>
          <w:trHeight w:val="491"/>
        </w:trPr>
        <w:tc>
          <w:tcPr>
            <w:tcW w:w="14850" w:type="dxa"/>
            <w:gridSpan w:val="9"/>
            <w:shd w:val="clear" w:color="auto" w:fill="auto"/>
            <w:vAlign w:val="center"/>
          </w:tcPr>
          <w:p w14:paraId="4CE04D87" w14:textId="3D2A3710" w:rsidR="003C2852" w:rsidRPr="003C2852" w:rsidRDefault="003C2852" w:rsidP="000D660A">
            <w:pPr>
              <w:pStyle w:val="Prrafodelista"/>
              <w:ind w:left="0"/>
              <w:rPr>
                <w:b/>
              </w:rPr>
            </w:pPr>
            <w:r w:rsidRPr="003C2852">
              <w:rPr>
                <w:b/>
              </w:rPr>
              <w:t>6.  REQUISITOS DE LA ISO 9001</w:t>
            </w:r>
            <w:r>
              <w:rPr>
                <w:b/>
              </w:rPr>
              <w:t>:2015</w:t>
            </w:r>
            <w:r w:rsidR="007D0A02">
              <w:rPr>
                <w:b/>
              </w:rPr>
              <w:t xml:space="preserve"> ASOCIADOS:</w:t>
            </w:r>
          </w:p>
          <w:p w14:paraId="540B0FD5" w14:textId="77777777" w:rsidR="003C2852" w:rsidRPr="003C2852" w:rsidRDefault="003C2852" w:rsidP="000D660A"/>
          <w:p w14:paraId="21335046" w14:textId="3E9F3BC5" w:rsidR="003C2852" w:rsidRPr="003C2852" w:rsidRDefault="003C2852" w:rsidP="00900272">
            <w:r w:rsidRPr="003C2852">
              <w:lastRenderedPageBreak/>
              <w:t>4.2</w:t>
            </w:r>
            <w:r w:rsidRPr="003C2852">
              <w:rPr>
                <w:color w:val="FF0000"/>
              </w:rPr>
              <w:t xml:space="preserve"> </w:t>
            </w:r>
            <w:r w:rsidRPr="003C2852">
              <w:t xml:space="preserve">Compresión de las necesidades y expectativas de las partes interesadas; 4.4 Sistema de Gestión de la Calidad y sus procesos; 5.1.2  Enfoque al cliente; 5.3 Roles, responsabilidades y autoridades en la organización; 7.2 Competencia; 7.3 Toma de conciencia; 8. Operación; 8.1 Planificación y control operacional; 8.2 Requisitos para los productos y servicios; 8.5 Producción y provisión del servicio; </w:t>
            </w:r>
            <w:r w:rsidRPr="003C2852">
              <w:rPr>
                <w:vanish/>
              </w:rPr>
              <w:cr/>
              <w:t xml:space="preserve">ndaciones)ogramainformando las s y servicios.la organizaci los proyectos vigentes. , Conrona, fundaciones)ogramainformando las </w:t>
            </w:r>
            <w:r w:rsidRPr="003C2852">
              <w:t xml:space="preserve">8.6 Liberación de los productos y servicios; 9.1 </w:t>
            </w:r>
            <w:r w:rsidRPr="005C3872">
              <w:t>Seguimiento, medición, análisis</w:t>
            </w:r>
            <w:r w:rsidR="00900272">
              <w:t xml:space="preserve"> y evaluación.</w:t>
            </w:r>
          </w:p>
        </w:tc>
      </w:tr>
      <w:tr w:rsidR="007B5D21" w:rsidRPr="007B10AC" w14:paraId="346BEA6D" w14:textId="77777777" w:rsidTr="00690834">
        <w:trPr>
          <w:trHeight w:val="491"/>
        </w:trPr>
        <w:tc>
          <w:tcPr>
            <w:tcW w:w="14850" w:type="dxa"/>
            <w:gridSpan w:val="9"/>
            <w:shd w:val="clear" w:color="auto" w:fill="BFBFBF" w:themeFill="background1" w:themeFillShade="BF"/>
            <w:vAlign w:val="center"/>
          </w:tcPr>
          <w:p w14:paraId="082CA96A" w14:textId="77777777" w:rsidR="007B5D21" w:rsidRPr="0010372C" w:rsidRDefault="007B5D21" w:rsidP="00FF0185">
            <w:pPr>
              <w:pStyle w:val="Prrafodelista"/>
              <w:numPr>
                <w:ilvl w:val="0"/>
                <w:numId w:val="6"/>
              </w:numPr>
              <w:jc w:val="center"/>
            </w:pPr>
            <w:r w:rsidRPr="0010372C">
              <w:lastRenderedPageBreak/>
              <w:t>DESCRPCIÓN</w:t>
            </w:r>
          </w:p>
        </w:tc>
      </w:tr>
      <w:tr w:rsidR="00D165FF" w:rsidRPr="007B10AC" w14:paraId="10F4DC88" w14:textId="77777777" w:rsidTr="0005778D">
        <w:trPr>
          <w:trHeight w:val="491"/>
        </w:trPr>
        <w:tc>
          <w:tcPr>
            <w:tcW w:w="2143" w:type="dxa"/>
            <w:shd w:val="clear" w:color="auto" w:fill="BFBFBF" w:themeFill="background1" w:themeFillShade="BF"/>
            <w:vAlign w:val="center"/>
          </w:tcPr>
          <w:p w14:paraId="2B0D23CD" w14:textId="7314C7AF" w:rsidR="00131D87" w:rsidRPr="0010372C" w:rsidRDefault="00131D87" w:rsidP="00817F5A">
            <w:pPr>
              <w:jc w:val="center"/>
              <w:rPr>
                <w:sz w:val="20"/>
                <w:szCs w:val="20"/>
              </w:rPr>
            </w:pPr>
            <w:r w:rsidRPr="0010372C">
              <w:rPr>
                <w:sz w:val="20"/>
                <w:szCs w:val="20"/>
              </w:rPr>
              <w:t>PROVEEDOR</w:t>
            </w:r>
            <w:r w:rsidR="00817F5A">
              <w:rPr>
                <w:sz w:val="20"/>
                <w:szCs w:val="20"/>
              </w:rPr>
              <w:t xml:space="preserve"> / PARTE INTERESADA </w:t>
            </w:r>
          </w:p>
        </w:tc>
        <w:tc>
          <w:tcPr>
            <w:tcW w:w="2617" w:type="dxa"/>
            <w:shd w:val="clear" w:color="auto" w:fill="BFBFBF" w:themeFill="background1" w:themeFillShade="BF"/>
            <w:vAlign w:val="center"/>
          </w:tcPr>
          <w:p w14:paraId="32233EE6" w14:textId="77777777" w:rsidR="00131D87" w:rsidRPr="0010372C" w:rsidRDefault="00131D87" w:rsidP="00131D87">
            <w:pPr>
              <w:jc w:val="center"/>
              <w:rPr>
                <w:sz w:val="20"/>
                <w:szCs w:val="20"/>
              </w:rPr>
            </w:pPr>
            <w:r w:rsidRPr="0010372C">
              <w:rPr>
                <w:sz w:val="20"/>
                <w:szCs w:val="20"/>
              </w:rPr>
              <w:t>ENTRADA</w:t>
            </w:r>
          </w:p>
        </w:tc>
        <w:tc>
          <w:tcPr>
            <w:tcW w:w="2032" w:type="dxa"/>
            <w:gridSpan w:val="2"/>
            <w:shd w:val="clear" w:color="auto" w:fill="BFBFBF" w:themeFill="background1" w:themeFillShade="BF"/>
            <w:vAlign w:val="center"/>
          </w:tcPr>
          <w:p w14:paraId="231DADE3" w14:textId="2AF4E180" w:rsidR="00131D87" w:rsidRPr="0010372C" w:rsidRDefault="00613C20" w:rsidP="00131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MACRO CLAVE</w:t>
            </w:r>
          </w:p>
        </w:tc>
        <w:tc>
          <w:tcPr>
            <w:tcW w:w="840" w:type="dxa"/>
            <w:shd w:val="clear" w:color="auto" w:fill="BFBFBF" w:themeFill="background1" w:themeFillShade="BF"/>
            <w:vAlign w:val="center"/>
          </w:tcPr>
          <w:p w14:paraId="44A49DFA" w14:textId="77777777" w:rsidR="00131D87" w:rsidRPr="0010372C" w:rsidRDefault="00131D87" w:rsidP="00131D87">
            <w:pPr>
              <w:jc w:val="center"/>
              <w:rPr>
                <w:sz w:val="20"/>
                <w:szCs w:val="20"/>
              </w:rPr>
            </w:pPr>
            <w:r w:rsidRPr="0010372C">
              <w:rPr>
                <w:sz w:val="20"/>
                <w:szCs w:val="20"/>
              </w:rPr>
              <w:t>PHVA</w:t>
            </w:r>
          </w:p>
        </w:tc>
        <w:tc>
          <w:tcPr>
            <w:tcW w:w="1560" w:type="dxa"/>
            <w:gridSpan w:val="2"/>
            <w:shd w:val="clear" w:color="auto" w:fill="BFBFBF" w:themeFill="background1" w:themeFillShade="BF"/>
            <w:vAlign w:val="center"/>
          </w:tcPr>
          <w:p w14:paraId="7A4D68B7" w14:textId="77777777" w:rsidR="00131D87" w:rsidRPr="0010372C" w:rsidRDefault="00131D87" w:rsidP="00131D87">
            <w:pPr>
              <w:jc w:val="center"/>
              <w:rPr>
                <w:sz w:val="20"/>
                <w:szCs w:val="20"/>
              </w:rPr>
            </w:pPr>
            <w:r w:rsidRPr="0010372C">
              <w:rPr>
                <w:sz w:val="20"/>
                <w:szCs w:val="20"/>
              </w:rPr>
              <w:t>RESPONSABLES</w:t>
            </w:r>
          </w:p>
        </w:tc>
        <w:tc>
          <w:tcPr>
            <w:tcW w:w="3289" w:type="dxa"/>
            <w:shd w:val="clear" w:color="auto" w:fill="BFBFBF" w:themeFill="background1" w:themeFillShade="BF"/>
            <w:vAlign w:val="center"/>
          </w:tcPr>
          <w:p w14:paraId="06B74013" w14:textId="77777777" w:rsidR="00131D87" w:rsidRPr="0010372C" w:rsidRDefault="00131D87" w:rsidP="00131D87">
            <w:pPr>
              <w:jc w:val="center"/>
              <w:rPr>
                <w:sz w:val="20"/>
                <w:szCs w:val="20"/>
              </w:rPr>
            </w:pPr>
            <w:r w:rsidRPr="0010372C">
              <w:rPr>
                <w:sz w:val="20"/>
                <w:szCs w:val="20"/>
              </w:rPr>
              <w:t>SALIDA/PRODUCTO O SERVICIO</w:t>
            </w:r>
          </w:p>
        </w:tc>
        <w:tc>
          <w:tcPr>
            <w:tcW w:w="2369" w:type="dxa"/>
            <w:shd w:val="clear" w:color="auto" w:fill="BFBFBF" w:themeFill="background1" w:themeFillShade="BF"/>
            <w:vAlign w:val="center"/>
          </w:tcPr>
          <w:p w14:paraId="3F21DBAA" w14:textId="6D4D3C70" w:rsidR="00131D87" w:rsidRPr="0010372C" w:rsidRDefault="00131D87" w:rsidP="00131D87">
            <w:pPr>
              <w:jc w:val="center"/>
              <w:rPr>
                <w:color w:val="FF0000"/>
                <w:sz w:val="20"/>
                <w:szCs w:val="20"/>
              </w:rPr>
            </w:pPr>
            <w:r w:rsidRPr="0010372C">
              <w:rPr>
                <w:sz w:val="20"/>
                <w:szCs w:val="20"/>
              </w:rPr>
              <w:t>USUARIO</w:t>
            </w:r>
            <w:r w:rsidR="00817F5A">
              <w:rPr>
                <w:sz w:val="20"/>
                <w:szCs w:val="20"/>
              </w:rPr>
              <w:t>/ PARTE INTERESADA</w:t>
            </w:r>
          </w:p>
        </w:tc>
      </w:tr>
      <w:tr w:rsidR="005673FC" w:rsidRPr="00EA3FB4" w14:paraId="37FE6C6E" w14:textId="77777777" w:rsidTr="0005778D">
        <w:trPr>
          <w:trHeight w:val="856"/>
        </w:trPr>
        <w:tc>
          <w:tcPr>
            <w:tcW w:w="2143" w:type="dxa"/>
            <w:vAlign w:val="center"/>
          </w:tcPr>
          <w:p w14:paraId="2DFD8C9A" w14:textId="7307CB94" w:rsidR="00A005DA" w:rsidRPr="00A005DA" w:rsidRDefault="00A005DA" w:rsidP="00A005DA">
            <w:pPr>
              <w:rPr>
                <w:b/>
              </w:rPr>
            </w:pPr>
            <w:r w:rsidRPr="00A005DA">
              <w:rPr>
                <w:b/>
              </w:rPr>
              <w:t>Externos:</w:t>
            </w:r>
          </w:p>
          <w:p w14:paraId="0D1CC504" w14:textId="11F49640" w:rsidR="005673FC" w:rsidRPr="003F3A52" w:rsidRDefault="003F3A52" w:rsidP="00DF269F">
            <w:pPr>
              <w:pStyle w:val="Prrafodelista"/>
              <w:numPr>
                <w:ilvl w:val="0"/>
                <w:numId w:val="12"/>
              </w:numPr>
              <w:ind w:left="142" w:hanging="142"/>
            </w:pPr>
            <w:r w:rsidRPr="006E0A0A">
              <w:t>Ministerio de Cultura</w:t>
            </w:r>
            <w:r>
              <w:t>.</w:t>
            </w:r>
          </w:p>
        </w:tc>
        <w:tc>
          <w:tcPr>
            <w:tcW w:w="2617" w:type="dxa"/>
            <w:vAlign w:val="center"/>
          </w:tcPr>
          <w:p w14:paraId="23BEE98B" w14:textId="6F34DB9B" w:rsidR="005673FC" w:rsidRDefault="003F3A52" w:rsidP="0013418E">
            <w:pPr>
              <w:pStyle w:val="Prrafodelista"/>
              <w:numPr>
                <w:ilvl w:val="0"/>
                <w:numId w:val="12"/>
              </w:numPr>
              <w:ind w:left="142" w:hanging="142"/>
            </w:pPr>
            <w:r>
              <w:t>Directrices del nivel nacional.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14:paraId="6E125116" w14:textId="799B1F3B" w:rsidR="005673FC" w:rsidRDefault="005C75C6" w:rsidP="00D40E6B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="00D40E6B">
              <w:rPr>
                <w:b/>
              </w:rPr>
              <w:t>Plan General de bibliotecas</w:t>
            </w:r>
          </w:p>
        </w:tc>
        <w:tc>
          <w:tcPr>
            <w:tcW w:w="840" w:type="dxa"/>
            <w:vAlign w:val="center"/>
          </w:tcPr>
          <w:p w14:paraId="4FBD9FCB" w14:textId="4230B953" w:rsidR="005673FC" w:rsidRDefault="007F3BC3" w:rsidP="003F3A52">
            <w:pPr>
              <w:jc w:val="center"/>
            </w:pPr>
            <w:r>
              <w:t>P</w:t>
            </w:r>
          </w:p>
        </w:tc>
        <w:tc>
          <w:tcPr>
            <w:tcW w:w="1560" w:type="dxa"/>
            <w:gridSpan w:val="2"/>
            <w:vAlign w:val="center"/>
          </w:tcPr>
          <w:p w14:paraId="38A810AE" w14:textId="1F273993" w:rsidR="005673FC" w:rsidRDefault="007F3BC3" w:rsidP="00D165FF">
            <w:r>
              <w:t xml:space="preserve">Coordinador de </w:t>
            </w:r>
            <w:r w:rsidR="00DE4645">
              <w:t>Biblioteca, bibliotecaria</w:t>
            </w:r>
          </w:p>
        </w:tc>
        <w:tc>
          <w:tcPr>
            <w:tcW w:w="3289" w:type="dxa"/>
            <w:vAlign w:val="center"/>
          </w:tcPr>
          <w:p w14:paraId="40CC7AF8" w14:textId="0623E12C" w:rsidR="004869B3" w:rsidRDefault="004869B3" w:rsidP="0013418E">
            <w:pPr>
              <w:pStyle w:val="Prrafodelista"/>
              <w:numPr>
                <w:ilvl w:val="0"/>
                <w:numId w:val="12"/>
              </w:numPr>
              <w:ind w:left="142" w:hanging="142"/>
            </w:pPr>
            <w:r>
              <w:t>Plan de acción anual</w:t>
            </w:r>
            <w:r w:rsidR="004422F4">
              <w:t>.</w:t>
            </w:r>
          </w:p>
          <w:p w14:paraId="2294A633" w14:textId="6060DF27" w:rsidR="004869B3" w:rsidRPr="004869B3" w:rsidRDefault="007F3BC3" w:rsidP="004869B3">
            <w:pPr>
              <w:pStyle w:val="Prrafodelista"/>
              <w:numPr>
                <w:ilvl w:val="0"/>
                <w:numId w:val="12"/>
              </w:numPr>
              <w:ind w:left="142" w:hanging="142"/>
            </w:pPr>
            <w:r>
              <w:t>Cronograma mensual de Bibliotecas.</w:t>
            </w:r>
          </w:p>
        </w:tc>
        <w:tc>
          <w:tcPr>
            <w:tcW w:w="2369" w:type="dxa"/>
            <w:vAlign w:val="center"/>
          </w:tcPr>
          <w:p w14:paraId="5429BF52" w14:textId="49C14000" w:rsidR="00A005DA" w:rsidRPr="00A005DA" w:rsidRDefault="00A005DA" w:rsidP="00A005DA">
            <w:pPr>
              <w:rPr>
                <w:b/>
              </w:rPr>
            </w:pPr>
            <w:r w:rsidRPr="00A005DA">
              <w:rPr>
                <w:b/>
              </w:rPr>
              <w:t>Externos:</w:t>
            </w:r>
          </w:p>
          <w:p w14:paraId="584934B6" w14:textId="5B4DAE9B" w:rsidR="00DF269F" w:rsidRDefault="00DF269F" w:rsidP="00DE36CC">
            <w:pPr>
              <w:pStyle w:val="Prrafodelista"/>
              <w:numPr>
                <w:ilvl w:val="0"/>
                <w:numId w:val="12"/>
              </w:numPr>
              <w:ind w:left="142" w:hanging="142"/>
            </w:pPr>
            <w:r>
              <w:t xml:space="preserve">Red Nacional de </w:t>
            </w:r>
            <w:r w:rsidR="0035490F">
              <w:t>Bibliotecas</w:t>
            </w:r>
            <w:r>
              <w:t>.</w:t>
            </w:r>
          </w:p>
          <w:p w14:paraId="3BB8B4D7" w14:textId="7C0E67E8" w:rsidR="005673FC" w:rsidRDefault="00217466" w:rsidP="00DE36CC">
            <w:pPr>
              <w:pStyle w:val="Prrafodelista"/>
              <w:numPr>
                <w:ilvl w:val="0"/>
                <w:numId w:val="12"/>
              </w:numPr>
              <w:ind w:left="142" w:hanging="142"/>
            </w:pPr>
            <w:r>
              <w:t>Comunidad en general.</w:t>
            </w:r>
          </w:p>
        </w:tc>
      </w:tr>
      <w:tr w:rsidR="00CA4E50" w:rsidRPr="00EA3FB4" w14:paraId="5C311854" w14:textId="77777777" w:rsidTr="0005778D">
        <w:trPr>
          <w:trHeight w:val="575"/>
        </w:trPr>
        <w:tc>
          <w:tcPr>
            <w:tcW w:w="2143" w:type="dxa"/>
            <w:vAlign w:val="center"/>
          </w:tcPr>
          <w:p w14:paraId="437F378C" w14:textId="0282C07E" w:rsidR="00CA4E50" w:rsidRPr="00CA4E50" w:rsidRDefault="00CA4E50" w:rsidP="00CA4E50">
            <w:pPr>
              <w:rPr>
                <w:b/>
              </w:rPr>
            </w:pPr>
            <w:r w:rsidRPr="00CA4E50">
              <w:rPr>
                <w:b/>
              </w:rPr>
              <w:t xml:space="preserve">Externo: </w:t>
            </w:r>
          </w:p>
          <w:p w14:paraId="66501957" w14:textId="77777777" w:rsidR="00CA4E50" w:rsidRDefault="00CA4E50" w:rsidP="00DE36CC">
            <w:pPr>
              <w:pStyle w:val="Prrafodelista"/>
              <w:numPr>
                <w:ilvl w:val="0"/>
                <w:numId w:val="12"/>
              </w:numPr>
              <w:ind w:left="142" w:hanging="142"/>
            </w:pPr>
            <w:r>
              <w:t>Ministerio de Cultura.</w:t>
            </w:r>
          </w:p>
          <w:p w14:paraId="75F4D444" w14:textId="77777777" w:rsidR="00CA4E50" w:rsidRDefault="00CA4E50" w:rsidP="00CA4E50"/>
          <w:p w14:paraId="4C8030DC" w14:textId="77777777" w:rsidR="00CA4E50" w:rsidRDefault="00CA4E50" w:rsidP="00CA4E50"/>
          <w:p w14:paraId="6CDF4102" w14:textId="77777777" w:rsidR="00CA4E50" w:rsidRDefault="00CA4E50" w:rsidP="00CA4E50"/>
          <w:p w14:paraId="1AA5AB51" w14:textId="77777777" w:rsidR="004573C5" w:rsidRDefault="004573C5" w:rsidP="00CA4E50"/>
          <w:p w14:paraId="24A4743E" w14:textId="77777777" w:rsidR="000168A7" w:rsidRDefault="000168A7" w:rsidP="000168A7">
            <w:pPr>
              <w:rPr>
                <w:b/>
              </w:rPr>
            </w:pPr>
            <w:r>
              <w:rPr>
                <w:b/>
              </w:rPr>
              <w:t>Internos:</w:t>
            </w:r>
          </w:p>
          <w:p w14:paraId="5764E82F" w14:textId="397CCBA2" w:rsidR="00CA4E50" w:rsidRDefault="000168A7" w:rsidP="0005778D">
            <w:pPr>
              <w:pStyle w:val="Prrafodelista"/>
              <w:numPr>
                <w:ilvl w:val="0"/>
                <w:numId w:val="12"/>
              </w:numPr>
              <w:ind w:left="142" w:hanging="142"/>
            </w:pPr>
            <w:r w:rsidRPr="00CA4E50">
              <w:t>Proceso de Gestión Estratégica y de Gobierno</w:t>
            </w:r>
            <w:r w:rsidR="0005778D">
              <w:t>.</w:t>
            </w:r>
          </w:p>
          <w:p w14:paraId="7CB14AF5" w14:textId="77777777" w:rsidR="00786F31" w:rsidRDefault="00786F31" w:rsidP="00786F31">
            <w:pPr>
              <w:pStyle w:val="Prrafodelista"/>
              <w:ind w:left="142"/>
            </w:pPr>
          </w:p>
          <w:p w14:paraId="595BBC4F" w14:textId="77777777" w:rsidR="0005778D" w:rsidRDefault="0005778D" w:rsidP="0005778D">
            <w:pPr>
              <w:pStyle w:val="Prrafodelista"/>
              <w:numPr>
                <w:ilvl w:val="0"/>
                <w:numId w:val="12"/>
              </w:numPr>
              <w:ind w:left="142" w:hanging="142"/>
            </w:pPr>
            <w:r>
              <w:t>Coordinador de bibliotecas.</w:t>
            </w:r>
          </w:p>
          <w:p w14:paraId="09674200" w14:textId="77777777" w:rsidR="0005778D" w:rsidRDefault="0005778D" w:rsidP="000168A7"/>
          <w:p w14:paraId="23928217" w14:textId="77777777" w:rsidR="000168A7" w:rsidRPr="00CA4E50" w:rsidRDefault="000168A7" w:rsidP="000168A7">
            <w:pPr>
              <w:rPr>
                <w:b/>
              </w:rPr>
            </w:pPr>
            <w:r w:rsidRPr="00CA4E50">
              <w:rPr>
                <w:b/>
              </w:rPr>
              <w:t>Externos:</w:t>
            </w:r>
          </w:p>
          <w:p w14:paraId="60F2D02A" w14:textId="4EFDA3D9" w:rsidR="0005778D" w:rsidRPr="00CA4E50" w:rsidRDefault="000168A7" w:rsidP="000168A7">
            <w:r>
              <w:lastRenderedPageBreak/>
              <w:t>Comunidad en general, Alcaldía Municipal y Entidades</w:t>
            </w:r>
            <w:r w:rsidR="00F21476">
              <w:t xml:space="preserve"> </w:t>
            </w:r>
            <w:r w:rsidR="005877E4">
              <w:t>descentralizadas</w:t>
            </w:r>
            <w:r>
              <w:t>.</w:t>
            </w:r>
          </w:p>
        </w:tc>
        <w:tc>
          <w:tcPr>
            <w:tcW w:w="2617" w:type="dxa"/>
            <w:vAlign w:val="center"/>
          </w:tcPr>
          <w:p w14:paraId="5E28B7B8" w14:textId="77777777" w:rsidR="00CA4E50" w:rsidRDefault="00CA4E50" w:rsidP="0013418E">
            <w:pPr>
              <w:pStyle w:val="Prrafodelista"/>
              <w:numPr>
                <w:ilvl w:val="0"/>
                <w:numId w:val="12"/>
              </w:numPr>
              <w:ind w:left="142" w:hanging="142"/>
            </w:pPr>
            <w:r>
              <w:lastRenderedPageBreak/>
              <w:t>Libros para dotar la biblioteca.</w:t>
            </w:r>
          </w:p>
          <w:p w14:paraId="096DD68F" w14:textId="6779AF83" w:rsidR="00CA4E50" w:rsidRDefault="00CA4E50" w:rsidP="00CA4E50">
            <w:pPr>
              <w:pStyle w:val="Prrafodelista"/>
              <w:numPr>
                <w:ilvl w:val="0"/>
                <w:numId w:val="12"/>
              </w:numPr>
              <w:ind w:left="142" w:hanging="142"/>
            </w:pPr>
            <w:r>
              <w:t xml:space="preserve">Computadores, </w:t>
            </w:r>
            <w:r w:rsidR="009E129E">
              <w:t>tabletas</w:t>
            </w:r>
            <w:r>
              <w:t>, DVD, TV, mobiliarios para apoyar los servicios que se prestan a los usuarios.</w:t>
            </w:r>
          </w:p>
          <w:p w14:paraId="455FAE33" w14:textId="77777777" w:rsidR="00482753" w:rsidRDefault="00482753" w:rsidP="00CA4E50"/>
          <w:p w14:paraId="5BD1735F" w14:textId="707BA604" w:rsidR="00C80565" w:rsidRDefault="009E129E" w:rsidP="00C80565">
            <w:pPr>
              <w:pStyle w:val="Prrafodelista"/>
              <w:numPr>
                <w:ilvl w:val="0"/>
                <w:numId w:val="12"/>
              </w:numPr>
              <w:ind w:left="142" w:hanging="142"/>
            </w:pPr>
            <w:r>
              <w:t>Política</w:t>
            </w:r>
            <w:r w:rsidR="00C80565">
              <w:t xml:space="preserve"> de desarrollo de   colecciones.</w:t>
            </w:r>
          </w:p>
          <w:p w14:paraId="50C282A9" w14:textId="77777777" w:rsidR="00C80565" w:rsidRDefault="00C80565" w:rsidP="00C80565">
            <w:pPr>
              <w:pStyle w:val="Prrafodelista"/>
              <w:numPr>
                <w:ilvl w:val="0"/>
                <w:numId w:val="12"/>
              </w:numPr>
              <w:ind w:left="142" w:hanging="142"/>
            </w:pPr>
            <w:r>
              <w:t>Necesidad de compra de colecciones.</w:t>
            </w:r>
          </w:p>
          <w:p w14:paraId="5F04CA21" w14:textId="77777777" w:rsidR="00C80565" w:rsidRDefault="00C80565" w:rsidP="00CA4E50"/>
          <w:p w14:paraId="44FFF8EB" w14:textId="77777777" w:rsidR="00C80565" w:rsidRDefault="00C80565" w:rsidP="00CA4E50"/>
          <w:p w14:paraId="2AFD2B3D" w14:textId="77777777" w:rsidR="00C80565" w:rsidRDefault="00C80565" w:rsidP="00CA4E50"/>
          <w:p w14:paraId="02AABAC7" w14:textId="77777777" w:rsidR="00482753" w:rsidRDefault="00482753" w:rsidP="00CA4E50"/>
          <w:p w14:paraId="20278549" w14:textId="75983B53" w:rsidR="0005778D" w:rsidRDefault="00C80565" w:rsidP="00C80565">
            <w:pPr>
              <w:pStyle w:val="Prrafodelista"/>
              <w:numPr>
                <w:ilvl w:val="0"/>
                <w:numId w:val="12"/>
              </w:numPr>
              <w:ind w:left="142" w:hanging="142"/>
            </w:pPr>
            <w:r w:rsidRPr="000168A7">
              <w:lastRenderedPageBreak/>
              <w:t>Libros donados según políticas de desarrollo de colecciones.</w:t>
            </w:r>
          </w:p>
          <w:p w14:paraId="5D7E442F" w14:textId="43C14F52" w:rsidR="00CA4E50" w:rsidRPr="000168A7" w:rsidRDefault="00CA4E50" w:rsidP="00C80565">
            <w:pPr>
              <w:pStyle w:val="Prrafodelista"/>
              <w:ind w:left="142"/>
            </w:pP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14:paraId="500AA919" w14:textId="1C2C3CD0" w:rsidR="00CA4E50" w:rsidRPr="004B2F1C" w:rsidRDefault="005C75C6" w:rsidP="001C636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CA4E50">
              <w:rPr>
                <w:b/>
              </w:rPr>
              <w:t xml:space="preserve">. Gestión para la adquisición y control de material </w:t>
            </w:r>
            <w:r w:rsidR="00083F48">
              <w:rPr>
                <w:b/>
              </w:rPr>
              <w:t>bibliográfico, recursos</w:t>
            </w:r>
            <w:r w:rsidR="00CA4E50">
              <w:rPr>
                <w:b/>
              </w:rPr>
              <w:t xml:space="preserve"> tecnológicos y audiovisuales</w:t>
            </w:r>
          </w:p>
        </w:tc>
        <w:tc>
          <w:tcPr>
            <w:tcW w:w="840" w:type="dxa"/>
            <w:vAlign w:val="center"/>
          </w:tcPr>
          <w:p w14:paraId="4405FEBF" w14:textId="5B052403" w:rsidR="00CA4E50" w:rsidRPr="00EA3FB4" w:rsidRDefault="00CA4E50" w:rsidP="00FD4E51">
            <w:pPr>
              <w:jc w:val="center"/>
            </w:pPr>
            <w:r>
              <w:t>PH</w:t>
            </w:r>
          </w:p>
        </w:tc>
        <w:tc>
          <w:tcPr>
            <w:tcW w:w="1560" w:type="dxa"/>
            <w:gridSpan w:val="2"/>
            <w:vAlign w:val="center"/>
          </w:tcPr>
          <w:p w14:paraId="350AB6FC" w14:textId="1B6466B9" w:rsidR="00CA4E50" w:rsidRPr="00EA3FB4" w:rsidRDefault="00CA4E50" w:rsidP="00D165FF">
            <w:r>
              <w:t>Coordinador de Biblioteca, bibliotecaria</w:t>
            </w:r>
          </w:p>
        </w:tc>
        <w:tc>
          <w:tcPr>
            <w:tcW w:w="3289" w:type="dxa"/>
            <w:vAlign w:val="center"/>
          </w:tcPr>
          <w:p w14:paraId="592603E2" w14:textId="77777777" w:rsidR="00FD4E51" w:rsidRDefault="00FD4E51" w:rsidP="00FD4E51">
            <w:pPr>
              <w:pStyle w:val="Prrafodelista"/>
              <w:ind w:left="142"/>
            </w:pPr>
          </w:p>
          <w:p w14:paraId="226FCC9F" w14:textId="77777777" w:rsidR="00FD4E51" w:rsidRDefault="00FD4E51" w:rsidP="00FD4E51">
            <w:pPr>
              <w:pStyle w:val="Prrafodelista"/>
              <w:ind w:left="142"/>
            </w:pPr>
          </w:p>
          <w:p w14:paraId="3609A93C" w14:textId="77777777" w:rsidR="00FD4E51" w:rsidRDefault="00FD4E51" w:rsidP="00FD4E51">
            <w:pPr>
              <w:pStyle w:val="Prrafodelista"/>
              <w:ind w:left="142"/>
            </w:pPr>
          </w:p>
          <w:p w14:paraId="771AB3F7" w14:textId="77777777" w:rsidR="00CA4E50" w:rsidRDefault="00CA4E50" w:rsidP="0013418E">
            <w:pPr>
              <w:pStyle w:val="Prrafodelista"/>
              <w:numPr>
                <w:ilvl w:val="0"/>
                <w:numId w:val="12"/>
              </w:numPr>
              <w:ind w:left="142" w:hanging="142"/>
            </w:pPr>
            <w:r>
              <w:t>Libros, documentos CD, DVD adquiridos.</w:t>
            </w:r>
          </w:p>
          <w:p w14:paraId="56770370" w14:textId="77777777" w:rsidR="00CA4E50" w:rsidRPr="00EA3FB4" w:rsidRDefault="00CA4E50" w:rsidP="0013418E">
            <w:pPr>
              <w:pStyle w:val="Prrafodelista"/>
              <w:numPr>
                <w:ilvl w:val="0"/>
                <w:numId w:val="12"/>
              </w:numPr>
              <w:ind w:left="142" w:hanging="142"/>
            </w:pPr>
            <w:r>
              <w:t>Mobiliario para biblioteca.</w:t>
            </w:r>
          </w:p>
        </w:tc>
        <w:tc>
          <w:tcPr>
            <w:tcW w:w="2369" w:type="dxa"/>
            <w:vAlign w:val="center"/>
          </w:tcPr>
          <w:p w14:paraId="6F6A8D1B" w14:textId="77777777" w:rsidR="00A65C30" w:rsidRDefault="00A65C30" w:rsidP="005C75C6">
            <w:pPr>
              <w:rPr>
                <w:b/>
              </w:rPr>
            </w:pPr>
          </w:p>
          <w:p w14:paraId="2BAE227D" w14:textId="77777777" w:rsidR="00FD4E51" w:rsidRDefault="00FD4E51" w:rsidP="005C75C6">
            <w:pPr>
              <w:rPr>
                <w:b/>
              </w:rPr>
            </w:pPr>
          </w:p>
          <w:p w14:paraId="526DD805" w14:textId="77777777" w:rsidR="00FD4E51" w:rsidRDefault="00FD4E51" w:rsidP="005C75C6">
            <w:pPr>
              <w:rPr>
                <w:b/>
              </w:rPr>
            </w:pPr>
          </w:p>
          <w:p w14:paraId="436769AF" w14:textId="7B60E271" w:rsidR="005C75C6" w:rsidRPr="005C75C6" w:rsidRDefault="005C75C6" w:rsidP="005C75C6">
            <w:pPr>
              <w:rPr>
                <w:b/>
              </w:rPr>
            </w:pPr>
            <w:r w:rsidRPr="005C75C6">
              <w:rPr>
                <w:b/>
              </w:rPr>
              <w:t>Internos:</w:t>
            </w:r>
          </w:p>
          <w:p w14:paraId="43583CE1" w14:textId="77777777" w:rsidR="00CA4E50" w:rsidRDefault="00CA4E50" w:rsidP="00DE36CC">
            <w:pPr>
              <w:pStyle w:val="Prrafodelista"/>
              <w:numPr>
                <w:ilvl w:val="0"/>
                <w:numId w:val="12"/>
              </w:numPr>
              <w:ind w:left="142" w:hanging="142"/>
            </w:pPr>
            <w:r>
              <w:t>Bibliotecas Públicas del Municipio.</w:t>
            </w:r>
          </w:p>
          <w:p w14:paraId="6C299DA4" w14:textId="77777777" w:rsidR="005C75C6" w:rsidRPr="005C75C6" w:rsidRDefault="005C75C6" w:rsidP="005C75C6"/>
          <w:p w14:paraId="1E817C6D" w14:textId="77777777" w:rsidR="005C75C6" w:rsidRPr="00A005DA" w:rsidRDefault="005C75C6" w:rsidP="005C75C6">
            <w:pPr>
              <w:rPr>
                <w:b/>
              </w:rPr>
            </w:pPr>
            <w:r w:rsidRPr="00A005DA">
              <w:rPr>
                <w:b/>
              </w:rPr>
              <w:t>Externos:</w:t>
            </w:r>
          </w:p>
          <w:p w14:paraId="4EDC1385" w14:textId="77777777" w:rsidR="00CA4E50" w:rsidRDefault="00CA4E50" w:rsidP="00DE36CC">
            <w:pPr>
              <w:pStyle w:val="Prrafodelista"/>
              <w:numPr>
                <w:ilvl w:val="0"/>
                <w:numId w:val="12"/>
              </w:numPr>
              <w:ind w:left="142" w:hanging="142"/>
            </w:pPr>
            <w:r>
              <w:t>Comunidad en general.</w:t>
            </w:r>
          </w:p>
          <w:p w14:paraId="2ECBD181" w14:textId="2E79F92E" w:rsidR="005C75C6" w:rsidRPr="00EA3FB4" w:rsidRDefault="005C75C6" w:rsidP="00A14BA0">
            <w:pPr>
              <w:pStyle w:val="Prrafodelista"/>
              <w:ind w:left="142"/>
            </w:pPr>
          </w:p>
        </w:tc>
      </w:tr>
      <w:tr w:rsidR="00D165FF" w:rsidRPr="007B10AC" w14:paraId="18A4CA2D" w14:textId="77777777" w:rsidTr="0005778D">
        <w:trPr>
          <w:trHeight w:val="867"/>
        </w:trPr>
        <w:tc>
          <w:tcPr>
            <w:tcW w:w="2143" w:type="dxa"/>
            <w:vAlign w:val="center"/>
          </w:tcPr>
          <w:p w14:paraId="3E315E96" w14:textId="222DE1C2" w:rsidR="00D22AEC" w:rsidRPr="00D22AEC" w:rsidRDefault="00D22AEC" w:rsidP="00D22AEC">
            <w:pPr>
              <w:rPr>
                <w:b/>
              </w:rPr>
            </w:pPr>
            <w:r w:rsidRPr="00D22AEC">
              <w:rPr>
                <w:b/>
              </w:rPr>
              <w:lastRenderedPageBreak/>
              <w:t>Internos:</w:t>
            </w:r>
          </w:p>
          <w:p w14:paraId="37DCFDED" w14:textId="327BEB37" w:rsidR="00C93114" w:rsidRDefault="00582D27" w:rsidP="002C3115">
            <w:pPr>
              <w:pStyle w:val="Prrafodelista"/>
              <w:numPr>
                <w:ilvl w:val="0"/>
                <w:numId w:val="12"/>
              </w:numPr>
              <w:ind w:left="142" w:hanging="142"/>
            </w:pPr>
            <w:r>
              <w:t>Actividad macro clave:</w:t>
            </w:r>
            <w:r w:rsidR="00C93114" w:rsidRPr="00E67438">
              <w:t xml:space="preserve"> Gestión para la Adquisición </w:t>
            </w:r>
            <w:r w:rsidR="00D165FF">
              <w:t xml:space="preserve">y control </w:t>
            </w:r>
            <w:r w:rsidR="00C93114" w:rsidRPr="00E67438">
              <w:t>de material bibliográfico y   recursos tecnológicos y audiovisuales</w:t>
            </w:r>
            <w:r w:rsidR="00244878">
              <w:t>.</w:t>
            </w:r>
          </w:p>
          <w:p w14:paraId="4592F98A" w14:textId="77777777" w:rsidR="00244878" w:rsidRDefault="00244878" w:rsidP="00244878">
            <w:pPr>
              <w:pStyle w:val="Prrafodelista"/>
              <w:ind w:left="142"/>
            </w:pPr>
          </w:p>
          <w:p w14:paraId="09747889" w14:textId="4D99FC4C" w:rsidR="00BA2124" w:rsidRPr="00BA2124" w:rsidRDefault="00BA2124" w:rsidP="00BA2124">
            <w:pPr>
              <w:rPr>
                <w:b/>
              </w:rPr>
            </w:pPr>
            <w:r w:rsidRPr="00BA2124">
              <w:rPr>
                <w:b/>
              </w:rPr>
              <w:t>Externos:</w:t>
            </w:r>
          </w:p>
          <w:p w14:paraId="627F3FE1" w14:textId="1EDBA716" w:rsidR="00582D27" w:rsidRPr="00E67438" w:rsidRDefault="0056672C" w:rsidP="0056672C">
            <w:pPr>
              <w:pStyle w:val="Prrafodelista"/>
              <w:numPr>
                <w:ilvl w:val="0"/>
                <w:numId w:val="12"/>
              </w:numPr>
              <w:ind w:left="142" w:hanging="142"/>
            </w:pPr>
            <w:r>
              <w:t xml:space="preserve">Biblioteca </w:t>
            </w:r>
            <w:r w:rsidR="00F17164">
              <w:t>Nacional de</w:t>
            </w:r>
            <w:r>
              <w:t xml:space="preserve"> Colombia, Ministerio de Cultura.</w:t>
            </w:r>
          </w:p>
        </w:tc>
        <w:tc>
          <w:tcPr>
            <w:tcW w:w="2617" w:type="dxa"/>
            <w:vAlign w:val="center"/>
          </w:tcPr>
          <w:p w14:paraId="3EA027F5" w14:textId="77777777" w:rsidR="000E4B7D" w:rsidRDefault="000E4B7D" w:rsidP="000E4B7D">
            <w:pPr>
              <w:pStyle w:val="Prrafodelista"/>
              <w:ind w:left="142"/>
            </w:pPr>
          </w:p>
          <w:p w14:paraId="553A8726" w14:textId="77777777" w:rsidR="00D22AEC" w:rsidRDefault="00D22AEC" w:rsidP="000E4B7D">
            <w:pPr>
              <w:pStyle w:val="Prrafodelista"/>
              <w:ind w:left="142"/>
            </w:pPr>
          </w:p>
          <w:p w14:paraId="46C2941F" w14:textId="77777777" w:rsidR="00C93114" w:rsidRDefault="00C93114" w:rsidP="0013418E">
            <w:pPr>
              <w:pStyle w:val="Prrafodelista"/>
              <w:numPr>
                <w:ilvl w:val="0"/>
                <w:numId w:val="12"/>
              </w:numPr>
              <w:ind w:left="142" w:hanging="142"/>
            </w:pPr>
            <w:r>
              <w:t>Libros, documentos CD, DVD adquiridos.</w:t>
            </w:r>
          </w:p>
          <w:p w14:paraId="00EC2F45" w14:textId="77777777" w:rsidR="00582D27" w:rsidRDefault="00582D27" w:rsidP="00582D27">
            <w:pPr>
              <w:pStyle w:val="Prrafodelista"/>
              <w:ind w:left="142"/>
            </w:pPr>
          </w:p>
          <w:p w14:paraId="4A0D6925" w14:textId="77777777" w:rsidR="003F3A52" w:rsidRPr="003F3A52" w:rsidRDefault="003F3A52" w:rsidP="003F3A52"/>
          <w:p w14:paraId="41DC4BB3" w14:textId="77777777" w:rsidR="002C3115" w:rsidRDefault="002C3115" w:rsidP="003F3A52"/>
          <w:p w14:paraId="56FB6CC7" w14:textId="77777777" w:rsidR="00244878" w:rsidRDefault="00244878" w:rsidP="003F3A52"/>
          <w:p w14:paraId="5FF33392" w14:textId="77777777" w:rsidR="008218D2" w:rsidRDefault="008218D2" w:rsidP="003F3A52"/>
          <w:p w14:paraId="100E49F9" w14:textId="77777777" w:rsidR="008218D2" w:rsidRDefault="008218D2" w:rsidP="003F3A52"/>
          <w:p w14:paraId="24879B8B" w14:textId="77777777" w:rsidR="004D21AA" w:rsidRPr="00C80565" w:rsidRDefault="004D21AA" w:rsidP="00C80565"/>
          <w:p w14:paraId="31B94CFE" w14:textId="502D10E0" w:rsidR="00B41B31" w:rsidRPr="00087EA2" w:rsidRDefault="00F17164" w:rsidP="00B41B31">
            <w:pPr>
              <w:pStyle w:val="Prrafodelista"/>
              <w:numPr>
                <w:ilvl w:val="0"/>
                <w:numId w:val="12"/>
              </w:numPr>
            </w:pPr>
            <w:r w:rsidRPr="002D23EC">
              <w:t>Políticas</w:t>
            </w:r>
            <w:r w:rsidR="003F3A52" w:rsidRPr="002D23EC">
              <w:t xml:space="preserve"> de descarte de material bibliográfico.</w:t>
            </w:r>
            <w:r w:rsidR="0056672C">
              <w:t xml:space="preserve"> (Serie Bibliotecas Vivas)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14:paraId="2CCB7D0C" w14:textId="7EA01353" w:rsidR="00C93114" w:rsidRDefault="005C75C6" w:rsidP="0013418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46D8B">
              <w:rPr>
                <w:b/>
              </w:rPr>
              <w:t>.</w:t>
            </w:r>
            <w:r w:rsidR="00C93114">
              <w:rPr>
                <w:b/>
              </w:rPr>
              <w:t>Gestión técnica de la colección bibliográfica</w:t>
            </w:r>
            <w:r w:rsidR="0056672C">
              <w:rPr>
                <w:b/>
              </w:rPr>
              <w:t xml:space="preserve"> </w:t>
            </w:r>
            <w:r w:rsidR="0056672C" w:rsidRPr="0056672C">
              <w:t>(se desarrolla catalogación, descarte)</w:t>
            </w:r>
          </w:p>
        </w:tc>
        <w:tc>
          <w:tcPr>
            <w:tcW w:w="840" w:type="dxa"/>
            <w:vAlign w:val="center"/>
          </w:tcPr>
          <w:p w14:paraId="158907DC" w14:textId="6F436C04" w:rsidR="00C93114" w:rsidRDefault="00C93114" w:rsidP="00FD4E51">
            <w:pPr>
              <w:jc w:val="center"/>
            </w:pPr>
            <w:r>
              <w:t>VA</w:t>
            </w:r>
          </w:p>
        </w:tc>
        <w:tc>
          <w:tcPr>
            <w:tcW w:w="1560" w:type="dxa"/>
            <w:gridSpan w:val="2"/>
            <w:vAlign w:val="center"/>
          </w:tcPr>
          <w:p w14:paraId="44FF35E0" w14:textId="7FFEDAB9" w:rsidR="00C93114" w:rsidRPr="004A6341" w:rsidRDefault="00582D27" w:rsidP="0013418E">
            <w:r>
              <w:t>Coordinador de Biblioteca</w:t>
            </w:r>
            <w:r w:rsidR="00E059BF">
              <w:t>, bibliotecaria</w:t>
            </w:r>
          </w:p>
        </w:tc>
        <w:tc>
          <w:tcPr>
            <w:tcW w:w="3289" w:type="dxa"/>
            <w:vAlign w:val="center"/>
          </w:tcPr>
          <w:p w14:paraId="079C4920" w14:textId="1694413E" w:rsidR="00C93114" w:rsidRDefault="00E13B2A" w:rsidP="0013418E">
            <w:pPr>
              <w:pStyle w:val="Prrafodelista"/>
              <w:numPr>
                <w:ilvl w:val="0"/>
                <w:numId w:val="12"/>
              </w:numPr>
              <w:ind w:left="142" w:hanging="142"/>
            </w:pPr>
            <w:r>
              <w:t xml:space="preserve">Colección bibliográfica </w:t>
            </w:r>
            <w:r w:rsidR="00783736">
              <w:t xml:space="preserve">pertinente </w:t>
            </w:r>
            <w:r>
              <w:t xml:space="preserve">para </w:t>
            </w:r>
            <w:r w:rsidR="00783736">
              <w:t>la comunidad</w:t>
            </w:r>
            <w:r>
              <w:t>.</w:t>
            </w:r>
          </w:p>
          <w:p w14:paraId="676ACE5B" w14:textId="77777777" w:rsidR="008250F0" w:rsidRDefault="008250F0" w:rsidP="008250F0"/>
          <w:p w14:paraId="2D8F6ACC" w14:textId="77777777" w:rsidR="002D23EC" w:rsidRDefault="002D23EC" w:rsidP="008250F0"/>
          <w:p w14:paraId="0DC299A3" w14:textId="5FD16E53" w:rsidR="008250F0" w:rsidRPr="002D23EC" w:rsidRDefault="006D6B77" w:rsidP="00BA6E3A">
            <w:pPr>
              <w:pStyle w:val="Prrafodelista"/>
              <w:numPr>
                <w:ilvl w:val="0"/>
                <w:numId w:val="12"/>
              </w:numPr>
              <w:ind w:left="142" w:hanging="142"/>
            </w:pPr>
            <w:r>
              <w:t>Material de descarte</w:t>
            </w:r>
            <w:r w:rsidR="00783736">
              <w:t>.</w:t>
            </w:r>
          </w:p>
        </w:tc>
        <w:tc>
          <w:tcPr>
            <w:tcW w:w="2369" w:type="dxa"/>
            <w:vAlign w:val="center"/>
          </w:tcPr>
          <w:p w14:paraId="2770C3FB" w14:textId="5D585933" w:rsidR="00BA2124" w:rsidRPr="00BA2124" w:rsidRDefault="00BA2124" w:rsidP="00BA2124">
            <w:pPr>
              <w:rPr>
                <w:b/>
              </w:rPr>
            </w:pPr>
            <w:r w:rsidRPr="00BA2124">
              <w:rPr>
                <w:b/>
              </w:rPr>
              <w:t>Externos:</w:t>
            </w:r>
          </w:p>
          <w:p w14:paraId="5097B779" w14:textId="77777777" w:rsidR="00AB4BD9" w:rsidRDefault="00875B07" w:rsidP="00DF269F">
            <w:pPr>
              <w:pStyle w:val="Prrafodelista"/>
              <w:numPr>
                <w:ilvl w:val="0"/>
                <w:numId w:val="12"/>
              </w:numPr>
              <w:ind w:left="142" w:hanging="142"/>
            </w:pPr>
            <w:r>
              <w:t>Comunidad en general.</w:t>
            </w:r>
          </w:p>
          <w:p w14:paraId="0166D840" w14:textId="77777777" w:rsidR="004D21AA" w:rsidRDefault="004D21AA" w:rsidP="004D21AA">
            <w:pPr>
              <w:pStyle w:val="Prrafodelista"/>
              <w:ind w:left="142"/>
            </w:pPr>
          </w:p>
          <w:p w14:paraId="2C32CF56" w14:textId="77777777" w:rsidR="0055725D" w:rsidRDefault="0055725D" w:rsidP="0055725D">
            <w:pPr>
              <w:pStyle w:val="Prrafodelista"/>
              <w:ind w:left="142"/>
            </w:pPr>
          </w:p>
          <w:p w14:paraId="7D8CABB9" w14:textId="57F83986" w:rsidR="00783736" w:rsidRPr="004D21AA" w:rsidRDefault="004D21AA" w:rsidP="004D21AA">
            <w:pPr>
              <w:pStyle w:val="Prrafodelista"/>
              <w:numPr>
                <w:ilvl w:val="0"/>
                <w:numId w:val="12"/>
              </w:numPr>
              <w:ind w:left="142" w:hanging="142"/>
            </w:pPr>
            <w:r>
              <w:t xml:space="preserve">Empresa privada o </w:t>
            </w:r>
            <w:proofErr w:type="spellStart"/>
            <w:r>
              <w:t>publica</w:t>
            </w:r>
            <w:proofErr w:type="spellEnd"/>
            <w:r>
              <w:t xml:space="preserve"> (según aplique).</w:t>
            </w:r>
          </w:p>
        </w:tc>
      </w:tr>
      <w:tr w:rsidR="00D165FF" w:rsidRPr="007B10AC" w14:paraId="688597D5" w14:textId="77777777" w:rsidTr="0005778D">
        <w:trPr>
          <w:trHeight w:val="867"/>
        </w:trPr>
        <w:tc>
          <w:tcPr>
            <w:tcW w:w="2143" w:type="dxa"/>
            <w:vAlign w:val="center"/>
          </w:tcPr>
          <w:p w14:paraId="32416530" w14:textId="34ABCF02" w:rsidR="00D22AEC" w:rsidRPr="00D22AEC" w:rsidRDefault="00D22AEC" w:rsidP="00D22AEC">
            <w:pPr>
              <w:rPr>
                <w:b/>
              </w:rPr>
            </w:pPr>
            <w:r w:rsidRPr="00D22AEC">
              <w:rPr>
                <w:b/>
              </w:rPr>
              <w:t>Externos:</w:t>
            </w:r>
          </w:p>
          <w:p w14:paraId="04ECDE78" w14:textId="77777777" w:rsidR="006E0A0A" w:rsidRPr="006E0A0A" w:rsidRDefault="006E0A0A" w:rsidP="006E0A0A">
            <w:pPr>
              <w:pStyle w:val="Prrafodelista"/>
              <w:numPr>
                <w:ilvl w:val="0"/>
                <w:numId w:val="10"/>
              </w:numPr>
              <w:ind w:left="142" w:hanging="142"/>
            </w:pPr>
            <w:r w:rsidRPr="006E0A0A">
              <w:t>Ministerio de Cultura</w:t>
            </w:r>
            <w:r>
              <w:t>.</w:t>
            </w:r>
          </w:p>
          <w:p w14:paraId="0E1F44F7" w14:textId="77777777" w:rsidR="00131D87" w:rsidRPr="004A6341" w:rsidRDefault="004A6341" w:rsidP="0013418E">
            <w:pPr>
              <w:pStyle w:val="Prrafodelista"/>
              <w:numPr>
                <w:ilvl w:val="0"/>
                <w:numId w:val="10"/>
              </w:numPr>
              <w:ind w:left="142" w:hanging="142"/>
            </w:pPr>
            <w:r>
              <w:t>Comunidad en general</w:t>
            </w:r>
            <w:r w:rsidR="00125060">
              <w:t>.</w:t>
            </w:r>
            <w:r>
              <w:t xml:space="preserve"> </w:t>
            </w:r>
          </w:p>
        </w:tc>
        <w:tc>
          <w:tcPr>
            <w:tcW w:w="2617" w:type="dxa"/>
            <w:vAlign w:val="center"/>
          </w:tcPr>
          <w:p w14:paraId="60A56104" w14:textId="77777777" w:rsidR="006E0A0A" w:rsidRDefault="006E0A0A" w:rsidP="0013418E">
            <w:pPr>
              <w:pStyle w:val="Prrafodelista"/>
              <w:numPr>
                <w:ilvl w:val="0"/>
                <w:numId w:val="10"/>
              </w:numPr>
              <w:ind w:left="109" w:hanging="109"/>
            </w:pPr>
            <w:r>
              <w:t>Directrices de orden nacional y departamental.</w:t>
            </w:r>
          </w:p>
          <w:p w14:paraId="615FC625" w14:textId="77777777" w:rsidR="00D22AEC" w:rsidRDefault="00D22AEC" w:rsidP="00D22AEC">
            <w:pPr>
              <w:pStyle w:val="Prrafodelista"/>
              <w:ind w:left="109"/>
            </w:pPr>
          </w:p>
          <w:p w14:paraId="4387B384" w14:textId="0D37B537" w:rsidR="006E31B0" w:rsidRPr="006E31B0" w:rsidRDefault="00E67438" w:rsidP="006E31B0">
            <w:pPr>
              <w:pStyle w:val="Prrafodelista"/>
              <w:numPr>
                <w:ilvl w:val="0"/>
                <w:numId w:val="10"/>
              </w:numPr>
              <w:ind w:left="109" w:hanging="109"/>
            </w:pPr>
            <w:r>
              <w:t>Necesidad de la comunidad</w:t>
            </w:r>
            <w:r w:rsidR="006531C2">
              <w:t>.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14:paraId="47FE995B" w14:textId="1F7CB97F" w:rsidR="00131D87" w:rsidRPr="004A6341" w:rsidRDefault="005C75C6" w:rsidP="0013418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46D8B">
              <w:rPr>
                <w:b/>
              </w:rPr>
              <w:t>.</w:t>
            </w:r>
            <w:r w:rsidR="004A6341">
              <w:rPr>
                <w:b/>
              </w:rPr>
              <w:t xml:space="preserve">Promoción y </w:t>
            </w:r>
            <w:r w:rsidR="00E67438">
              <w:rPr>
                <w:b/>
              </w:rPr>
              <w:t>préstamo</w:t>
            </w:r>
            <w:r w:rsidR="00292E8B" w:rsidRPr="004A6341">
              <w:rPr>
                <w:b/>
              </w:rPr>
              <w:t xml:space="preserve"> de servicios </w:t>
            </w:r>
            <w:r w:rsidR="00F018E7">
              <w:rPr>
                <w:b/>
              </w:rPr>
              <w:t xml:space="preserve">y programas </w:t>
            </w:r>
            <w:r w:rsidR="004A6341">
              <w:rPr>
                <w:b/>
              </w:rPr>
              <w:t>bibliotecarios</w:t>
            </w:r>
          </w:p>
        </w:tc>
        <w:tc>
          <w:tcPr>
            <w:tcW w:w="840" w:type="dxa"/>
            <w:vAlign w:val="center"/>
          </w:tcPr>
          <w:p w14:paraId="0D4E2010" w14:textId="77777777" w:rsidR="00131D87" w:rsidRPr="004A6341" w:rsidRDefault="004A6341" w:rsidP="0013418E">
            <w:r>
              <w:t>PHVA</w:t>
            </w:r>
          </w:p>
        </w:tc>
        <w:tc>
          <w:tcPr>
            <w:tcW w:w="1560" w:type="dxa"/>
            <w:gridSpan w:val="2"/>
            <w:vAlign w:val="center"/>
          </w:tcPr>
          <w:p w14:paraId="2DED95CC" w14:textId="3DB79FFB" w:rsidR="00C36182" w:rsidRPr="004A6341" w:rsidRDefault="008003A0" w:rsidP="00727D62">
            <w:r>
              <w:t xml:space="preserve">Coordinador de Biblioteca, </w:t>
            </w:r>
            <w:r w:rsidR="00E059BF">
              <w:t>Bibliotecaria, Auxiliares de Bi</w:t>
            </w:r>
            <w:r>
              <w:t>blioteca</w:t>
            </w:r>
          </w:p>
        </w:tc>
        <w:tc>
          <w:tcPr>
            <w:tcW w:w="3289" w:type="dxa"/>
            <w:vAlign w:val="center"/>
          </w:tcPr>
          <w:p w14:paraId="27A4746F" w14:textId="6B139A51" w:rsidR="00C078DB" w:rsidRPr="00D10C22" w:rsidRDefault="00C078DB" w:rsidP="00D10C22">
            <w:pPr>
              <w:rPr>
                <w:lang w:val="es-ES_tradnl"/>
              </w:rPr>
            </w:pPr>
            <w:r w:rsidRPr="00D10C22">
              <w:rPr>
                <w:lang w:val="es-ES_tradnl"/>
              </w:rPr>
              <w:t>Servicios gratuitos como:</w:t>
            </w:r>
          </w:p>
          <w:p w14:paraId="02B3F598" w14:textId="3D134E6B" w:rsidR="00C078DB" w:rsidRPr="00C078DB" w:rsidRDefault="00034A61" w:rsidP="00C078DB">
            <w:pPr>
              <w:pStyle w:val="Prrafodelista"/>
              <w:numPr>
                <w:ilvl w:val="0"/>
                <w:numId w:val="10"/>
              </w:numPr>
              <w:ind w:left="168" w:hanging="168"/>
            </w:pPr>
            <w:r>
              <w:t xml:space="preserve">1. </w:t>
            </w:r>
            <w:r w:rsidR="00C078DB" w:rsidRPr="00C078DB">
              <w:t>Consulta en sala</w:t>
            </w:r>
          </w:p>
          <w:p w14:paraId="4CE1874F" w14:textId="77777777" w:rsidR="00C078DB" w:rsidRPr="00C078DB" w:rsidRDefault="00C078DB" w:rsidP="00C078DB">
            <w:pPr>
              <w:pStyle w:val="Prrafodelista"/>
              <w:numPr>
                <w:ilvl w:val="0"/>
                <w:numId w:val="10"/>
              </w:numPr>
              <w:ind w:left="168" w:hanging="168"/>
            </w:pPr>
            <w:r w:rsidRPr="00C078DB">
              <w:t>2. Préstamo externo</w:t>
            </w:r>
          </w:p>
          <w:p w14:paraId="0310B94C" w14:textId="77777777" w:rsidR="00C078DB" w:rsidRPr="00C078DB" w:rsidRDefault="00C078DB" w:rsidP="00C078DB">
            <w:pPr>
              <w:pStyle w:val="Prrafodelista"/>
              <w:numPr>
                <w:ilvl w:val="0"/>
                <w:numId w:val="10"/>
              </w:numPr>
              <w:ind w:left="168" w:hanging="168"/>
            </w:pPr>
            <w:r w:rsidRPr="00C078DB">
              <w:t>3. Servicio de referencia</w:t>
            </w:r>
          </w:p>
          <w:p w14:paraId="33A149B0" w14:textId="77777777" w:rsidR="00C078DB" w:rsidRPr="00C078DB" w:rsidRDefault="00C078DB" w:rsidP="00C078DB">
            <w:pPr>
              <w:pStyle w:val="Prrafodelista"/>
              <w:numPr>
                <w:ilvl w:val="0"/>
                <w:numId w:val="10"/>
              </w:numPr>
              <w:ind w:left="168" w:hanging="168"/>
            </w:pPr>
            <w:r w:rsidRPr="00C078DB">
              <w:t>4. Formación a usuarios</w:t>
            </w:r>
          </w:p>
          <w:p w14:paraId="4D94BDCE" w14:textId="77777777" w:rsidR="00C078DB" w:rsidRPr="00C078DB" w:rsidRDefault="00C078DB" w:rsidP="00C078DB">
            <w:pPr>
              <w:pStyle w:val="Prrafodelista"/>
              <w:numPr>
                <w:ilvl w:val="0"/>
                <w:numId w:val="10"/>
              </w:numPr>
              <w:ind w:left="168" w:hanging="168"/>
            </w:pPr>
            <w:r w:rsidRPr="00C078DB">
              <w:t>5. Servicios de información local</w:t>
            </w:r>
          </w:p>
          <w:p w14:paraId="5E4262A6" w14:textId="77777777" w:rsidR="00C078DB" w:rsidRPr="00C078DB" w:rsidRDefault="00C078DB" w:rsidP="00C078DB">
            <w:pPr>
              <w:pStyle w:val="Prrafodelista"/>
              <w:numPr>
                <w:ilvl w:val="0"/>
                <w:numId w:val="10"/>
              </w:numPr>
              <w:ind w:left="168" w:hanging="168"/>
            </w:pPr>
            <w:r w:rsidRPr="00C078DB">
              <w:t>6. Programación Cultural</w:t>
            </w:r>
          </w:p>
          <w:p w14:paraId="33CF59D7" w14:textId="77777777" w:rsidR="00C078DB" w:rsidRPr="00C078DB" w:rsidRDefault="00C078DB" w:rsidP="00C078DB">
            <w:pPr>
              <w:pStyle w:val="Prrafodelista"/>
              <w:numPr>
                <w:ilvl w:val="0"/>
                <w:numId w:val="10"/>
              </w:numPr>
              <w:ind w:left="168" w:hanging="168"/>
            </w:pPr>
            <w:r w:rsidRPr="00C078DB">
              <w:t xml:space="preserve">7. Extensión bibliotecaria a la </w:t>
            </w:r>
            <w:r w:rsidRPr="00C078DB">
              <w:lastRenderedPageBreak/>
              <w:t>comunidad</w:t>
            </w:r>
          </w:p>
          <w:p w14:paraId="34B65749" w14:textId="77777777" w:rsidR="00C078DB" w:rsidRPr="00C078DB" w:rsidRDefault="00C078DB" w:rsidP="00C078DB">
            <w:pPr>
              <w:pStyle w:val="Prrafodelista"/>
              <w:numPr>
                <w:ilvl w:val="0"/>
                <w:numId w:val="10"/>
              </w:numPr>
              <w:ind w:left="168" w:hanging="168"/>
            </w:pPr>
            <w:r w:rsidRPr="00C078DB">
              <w:t>8. Acceso a internet</w:t>
            </w:r>
          </w:p>
          <w:p w14:paraId="523F5E9D" w14:textId="77777777" w:rsidR="00C078DB" w:rsidRPr="00C078DB" w:rsidRDefault="00C078DB" w:rsidP="00C078DB">
            <w:pPr>
              <w:pStyle w:val="Prrafodelista"/>
              <w:numPr>
                <w:ilvl w:val="0"/>
                <w:numId w:val="10"/>
              </w:numPr>
              <w:ind w:left="168" w:hanging="168"/>
            </w:pPr>
            <w:r w:rsidRPr="00C078DB">
              <w:t>9. Promoción de Lectura</w:t>
            </w:r>
          </w:p>
          <w:p w14:paraId="641D97BB" w14:textId="77777777" w:rsidR="00C078DB" w:rsidRPr="00C078DB" w:rsidRDefault="00C078DB" w:rsidP="00C078DB">
            <w:pPr>
              <w:pStyle w:val="Prrafodelista"/>
              <w:numPr>
                <w:ilvl w:val="0"/>
                <w:numId w:val="10"/>
              </w:numPr>
              <w:ind w:left="168" w:hanging="168"/>
            </w:pPr>
            <w:r w:rsidRPr="00C078DB">
              <w:t>10. Alfabetización Digital</w:t>
            </w:r>
          </w:p>
          <w:p w14:paraId="5E52D3F2" w14:textId="77777777" w:rsidR="00C078DB" w:rsidRPr="0084769B" w:rsidRDefault="00C078DB" w:rsidP="00C078DB">
            <w:pPr>
              <w:pStyle w:val="Prrafodelista"/>
              <w:numPr>
                <w:ilvl w:val="0"/>
                <w:numId w:val="10"/>
              </w:numPr>
              <w:ind w:left="168" w:hanging="168"/>
            </w:pPr>
            <w:r w:rsidRPr="0084769B">
              <w:t>11. Grandes Preguntas</w:t>
            </w:r>
          </w:p>
          <w:p w14:paraId="2A99E426" w14:textId="77777777" w:rsidR="00C078DB" w:rsidRPr="0084769B" w:rsidRDefault="00C078DB" w:rsidP="00C078DB">
            <w:pPr>
              <w:pStyle w:val="Prrafodelista"/>
              <w:numPr>
                <w:ilvl w:val="0"/>
                <w:numId w:val="10"/>
              </w:numPr>
              <w:ind w:left="168" w:hanging="168"/>
            </w:pPr>
            <w:r w:rsidRPr="0084769B">
              <w:t xml:space="preserve">12. Fotografía y Memoria </w:t>
            </w:r>
          </w:p>
          <w:p w14:paraId="3C7049BD" w14:textId="4ACEDEEE" w:rsidR="00F018E7" w:rsidRPr="00D601D2" w:rsidRDefault="00C078DB" w:rsidP="00D601D2">
            <w:pPr>
              <w:pStyle w:val="Prrafodelista"/>
              <w:numPr>
                <w:ilvl w:val="0"/>
                <w:numId w:val="10"/>
              </w:numPr>
              <w:ind w:left="168" w:hanging="168"/>
            </w:pPr>
            <w:r w:rsidRPr="0084769B">
              <w:t xml:space="preserve">13. Cine – Foro </w:t>
            </w:r>
          </w:p>
        </w:tc>
        <w:tc>
          <w:tcPr>
            <w:tcW w:w="2369" w:type="dxa"/>
            <w:vAlign w:val="center"/>
          </w:tcPr>
          <w:p w14:paraId="1E29E31A" w14:textId="77777777" w:rsidR="00EF3499" w:rsidRDefault="00EF3499" w:rsidP="00BA2124">
            <w:pPr>
              <w:rPr>
                <w:b/>
              </w:rPr>
            </w:pPr>
          </w:p>
          <w:p w14:paraId="47FA2FEA" w14:textId="77777777" w:rsidR="00EF3499" w:rsidRDefault="00EF3499" w:rsidP="00BA2124">
            <w:pPr>
              <w:rPr>
                <w:b/>
              </w:rPr>
            </w:pPr>
          </w:p>
          <w:p w14:paraId="2162ECF5" w14:textId="49B9D2D4" w:rsidR="00BA2124" w:rsidRPr="00BA2124" w:rsidRDefault="00BA2124" w:rsidP="00BA2124">
            <w:pPr>
              <w:rPr>
                <w:b/>
              </w:rPr>
            </w:pPr>
            <w:r w:rsidRPr="00BA2124">
              <w:rPr>
                <w:b/>
              </w:rPr>
              <w:t>Externos:</w:t>
            </w:r>
          </w:p>
          <w:p w14:paraId="3AC9BDDD" w14:textId="77777777" w:rsidR="004B2F1C" w:rsidRPr="0013418E" w:rsidRDefault="0013418E" w:rsidP="0013418E">
            <w:pPr>
              <w:pStyle w:val="Prrafodelista"/>
              <w:numPr>
                <w:ilvl w:val="0"/>
                <w:numId w:val="10"/>
              </w:numPr>
              <w:ind w:left="164" w:hanging="164"/>
            </w:pPr>
            <w:r w:rsidRPr="0013418E">
              <w:t>Comunidad en general.</w:t>
            </w:r>
          </w:p>
        </w:tc>
      </w:tr>
      <w:tr w:rsidR="008003A0" w:rsidRPr="007B10AC" w14:paraId="35D05851" w14:textId="77777777" w:rsidTr="0005778D">
        <w:trPr>
          <w:trHeight w:val="867"/>
        </w:trPr>
        <w:tc>
          <w:tcPr>
            <w:tcW w:w="2143" w:type="dxa"/>
            <w:vAlign w:val="center"/>
          </w:tcPr>
          <w:p w14:paraId="4F61D0FB" w14:textId="416DB379" w:rsidR="00D85B10" w:rsidRPr="00D85B10" w:rsidRDefault="00D85B10" w:rsidP="00D85B10">
            <w:pPr>
              <w:rPr>
                <w:b/>
              </w:rPr>
            </w:pPr>
            <w:r w:rsidRPr="00D85B10">
              <w:rPr>
                <w:b/>
              </w:rPr>
              <w:t>Externos:</w:t>
            </w:r>
          </w:p>
          <w:p w14:paraId="11D3D57C" w14:textId="77777777" w:rsidR="008003A0" w:rsidRPr="006E0A0A" w:rsidRDefault="008003A0" w:rsidP="008003A0">
            <w:pPr>
              <w:pStyle w:val="Prrafodelista"/>
              <w:numPr>
                <w:ilvl w:val="0"/>
                <w:numId w:val="10"/>
              </w:numPr>
              <w:ind w:left="142" w:hanging="142"/>
            </w:pPr>
            <w:r w:rsidRPr="006E0A0A">
              <w:t>Ministerio de Cultura</w:t>
            </w:r>
            <w:r>
              <w:t>.</w:t>
            </w:r>
          </w:p>
          <w:p w14:paraId="0C1C3E75" w14:textId="77777777" w:rsidR="008003A0" w:rsidRDefault="008003A0" w:rsidP="008003A0">
            <w:pPr>
              <w:pStyle w:val="Prrafodelista"/>
              <w:ind w:left="142"/>
            </w:pPr>
          </w:p>
          <w:p w14:paraId="67630C7A" w14:textId="6A8E7310" w:rsidR="00D85B10" w:rsidRPr="00D85B10" w:rsidRDefault="00D85B10" w:rsidP="00D85B10">
            <w:r w:rsidRPr="00D85B10">
              <w:rPr>
                <w:b/>
              </w:rPr>
              <w:t>Internos</w:t>
            </w:r>
            <w:r>
              <w:t>:</w:t>
            </w:r>
          </w:p>
          <w:p w14:paraId="439FC7E0" w14:textId="7D3F2DCC" w:rsidR="008003A0" w:rsidRDefault="006C00FA" w:rsidP="006E0A0A">
            <w:pPr>
              <w:pStyle w:val="Prrafodelista"/>
              <w:numPr>
                <w:ilvl w:val="0"/>
                <w:numId w:val="10"/>
              </w:numPr>
              <w:ind w:left="142" w:hanging="142"/>
            </w:pPr>
            <w:r>
              <w:t>Proceso Administració</w:t>
            </w:r>
            <w:r w:rsidR="008003A0">
              <w:t>n de Recursos y Servicios Bibliotecarios.</w:t>
            </w:r>
          </w:p>
          <w:p w14:paraId="7E2075DE" w14:textId="2B35A24A" w:rsidR="008003A0" w:rsidRPr="006E0A0A" w:rsidRDefault="008003A0" w:rsidP="008003A0">
            <w:pPr>
              <w:pStyle w:val="Prrafodelista"/>
              <w:ind w:left="142"/>
            </w:pPr>
          </w:p>
        </w:tc>
        <w:tc>
          <w:tcPr>
            <w:tcW w:w="2617" w:type="dxa"/>
            <w:vAlign w:val="center"/>
          </w:tcPr>
          <w:p w14:paraId="0EC73A82" w14:textId="77777777" w:rsidR="008003A0" w:rsidRDefault="008003A0" w:rsidP="008003A0">
            <w:pPr>
              <w:pStyle w:val="Prrafodelista"/>
              <w:numPr>
                <w:ilvl w:val="0"/>
                <w:numId w:val="10"/>
              </w:numPr>
              <w:ind w:left="109" w:hanging="109"/>
            </w:pPr>
            <w:r>
              <w:t>Directrices de orden nacional y departamental.</w:t>
            </w:r>
          </w:p>
          <w:p w14:paraId="142C9E72" w14:textId="77777777" w:rsidR="008003A0" w:rsidRDefault="008003A0" w:rsidP="008003A0">
            <w:pPr>
              <w:pStyle w:val="Prrafodelista"/>
              <w:ind w:left="109"/>
            </w:pPr>
          </w:p>
          <w:p w14:paraId="78D303D9" w14:textId="77777777" w:rsidR="00D85B10" w:rsidRPr="00D85B10" w:rsidRDefault="00D85B10" w:rsidP="00D85B10"/>
          <w:p w14:paraId="3BBF5442" w14:textId="0893C8FF" w:rsidR="004869B3" w:rsidRDefault="004869B3" w:rsidP="0013418E">
            <w:pPr>
              <w:pStyle w:val="Prrafodelista"/>
              <w:numPr>
                <w:ilvl w:val="0"/>
                <w:numId w:val="10"/>
              </w:numPr>
              <w:ind w:left="109" w:hanging="109"/>
            </w:pPr>
            <w:r>
              <w:t>Plan</w:t>
            </w:r>
            <w:r w:rsidR="00FD4E51">
              <w:t xml:space="preserve"> de</w:t>
            </w:r>
            <w:r>
              <w:t xml:space="preserve"> acció</w:t>
            </w:r>
            <w:r w:rsidR="00625C70">
              <w:t>n anual.</w:t>
            </w:r>
          </w:p>
          <w:p w14:paraId="13D64C24" w14:textId="4BBBF25B" w:rsidR="004A23F7" w:rsidRDefault="004A23F7" w:rsidP="0013418E">
            <w:pPr>
              <w:pStyle w:val="Prrafodelista"/>
              <w:numPr>
                <w:ilvl w:val="0"/>
                <w:numId w:val="10"/>
              </w:numPr>
              <w:ind w:left="109" w:hanging="109"/>
            </w:pPr>
            <w:r>
              <w:t>Cronograma mensual de bibliotecas.</w:t>
            </w:r>
          </w:p>
          <w:p w14:paraId="301946B6" w14:textId="0C68DB77" w:rsidR="008003A0" w:rsidRDefault="006C00FA" w:rsidP="0013418E">
            <w:pPr>
              <w:pStyle w:val="Prrafodelista"/>
              <w:numPr>
                <w:ilvl w:val="0"/>
                <w:numId w:val="10"/>
              </w:numPr>
              <w:ind w:left="109" w:hanging="109"/>
            </w:pPr>
            <w:r>
              <w:t>Caracterización de servicios bibliotecarios.</w:t>
            </w:r>
          </w:p>
          <w:p w14:paraId="3E56D2E4" w14:textId="2D7F5155" w:rsidR="008003A0" w:rsidRPr="00C118E6" w:rsidRDefault="008003A0" w:rsidP="00C118E6">
            <w:pPr>
              <w:pStyle w:val="Prrafodelista"/>
              <w:numPr>
                <w:ilvl w:val="0"/>
                <w:numId w:val="10"/>
              </w:numPr>
              <w:ind w:left="109" w:hanging="109"/>
            </w:pPr>
            <w:r>
              <w:t>Indicadores.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14:paraId="23E53771" w14:textId="353BE726" w:rsidR="008003A0" w:rsidRDefault="005C75C6" w:rsidP="003F3A52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5</w:t>
            </w:r>
            <w:r w:rsidR="008003A0">
              <w:rPr>
                <w:b/>
                <w:color w:val="000000" w:themeColor="text1"/>
              </w:rPr>
              <w:t>. Seguimiento de la gestión realizada y aplicabilidad de herramientas</w:t>
            </w:r>
            <w:r w:rsidR="00562A32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840" w:type="dxa"/>
            <w:vAlign w:val="center"/>
          </w:tcPr>
          <w:p w14:paraId="2B8CAFE3" w14:textId="05643475" w:rsidR="008003A0" w:rsidRDefault="008003A0" w:rsidP="008003A0">
            <w:pPr>
              <w:jc w:val="center"/>
            </w:pPr>
            <w:r>
              <w:t>VA</w:t>
            </w:r>
          </w:p>
        </w:tc>
        <w:tc>
          <w:tcPr>
            <w:tcW w:w="1560" w:type="dxa"/>
            <w:gridSpan w:val="2"/>
            <w:vAlign w:val="center"/>
          </w:tcPr>
          <w:p w14:paraId="4F445608" w14:textId="295BB378" w:rsidR="008003A0" w:rsidRDefault="008003A0" w:rsidP="00727D62">
            <w:r>
              <w:t>Coordinador de Biblioteca</w:t>
            </w:r>
          </w:p>
        </w:tc>
        <w:tc>
          <w:tcPr>
            <w:tcW w:w="3289" w:type="dxa"/>
            <w:vAlign w:val="center"/>
          </w:tcPr>
          <w:p w14:paraId="12B7AF4F" w14:textId="4B1525CA" w:rsidR="00C80565" w:rsidRDefault="00C80565" w:rsidP="00C80565">
            <w:pPr>
              <w:pStyle w:val="Prrafodelista"/>
              <w:numPr>
                <w:ilvl w:val="0"/>
                <w:numId w:val="10"/>
              </w:numPr>
              <w:ind w:left="168" w:hanging="168"/>
            </w:pPr>
            <w:r>
              <w:t>Reportes llave de saber (</w:t>
            </w:r>
            <w:r w:rsidR="00EC0E4B">
              <w:t>URL</w:t>
            </w:r>
            <w:r>
              <w:t xml:space="preserve"> reporte </w:t>
            </w:r>
            <w:r w:rsidR="00EC0E4B">
              <w:t>estadístico</w:t>
            </w:r>
            <w:r>
              <w:t>).</w:t>
            </w:r>
          </w:p>
          <w:p w14:paraId="289F8966" w14:textId="77777777" w:rsidR="00921A85" w:rsidRPr="00C80565" w:rsidRDefault="00921A85" w:rsidP="00C80565"/>
          <w:p w14:paraId="3074DB9F" w14:textId="77777777" w:rsidR="00094AF7" w:rsidRDefault="00094AF7" w:rsidP="00094AF7"/>
          <w:p w14:paraId="06DFA200" w14:textId="77777777" w:rsidR="00094AF7" w:rsidRDefault="00094AF7" w:rsidP="00094AF7"/>
          <w:p w14:paraId="7996F40B" w14:textId="77777777" w:rsidR="00C80565" w:rsidRPr="00094AF7" w:rsidRDefault="00C80565" w:rsidP="00094AF7"/>
          <w:p w14:paraId="1A391F2D" w14:textId="1C6DBF04" w:rsidR="003C51CF" w:rsidRDefault="003C51CF" w:rsidP="0013418E">
            <w:pPr>
              <w:pStyle w:val="Prrafodelista"/>
              <w:numPr>
                <w:ilvl w:val="0"/>
                <w:numId w:val="10"/>
              </w:numPr>
              <w:ind w:left="168" w:hanging="168"/>
            </w:pPr>
            <w:r>
              <w:t>Acciones de mejora.</w:t>
            </w:r>
          </w:p>
          <w:p w14:paraId="0BA53E16" w14:textId="7365FD29" w:rsidR="00656117" w:rsidRPr="00625C70" w:rsidRDefault="00656117" w:rsidP="00625C70"/>
        </w:tc>
        <w:tc>
          <w:tcPr>
            <w:tcW w:w="2369" w:type="dxa"/>
            <w:vAlign w:val="center"/>
          </w:tcPr>
          <w:p w14:paraId="1A1C21C0" w14:textId="6F452BE3" w:rsidR="0097758D" w:rsidRPr="0097758D" w:rsidRDefault="0097758D" w:rsidP="0097758D">
            <w:pPr>
              <w:rPr>
                <w:b/>
              </w:rPr>
            </w:pPr>
            <w:r w:rsidRPr="0097758D">
              <w:rPr>
                <w:b/>
              </w:rPr>
              <w:t>Externo:</w:t>
            </w:r>
          </w:p>
          <w:p w14:paraId="19EF5B8D" w14:textId="214048EB" w:rsidR="00F137B3" w:rsidRDefault="0097758D" w:rsidP="0013418E">
            <w:pPr>
              <w:pStyle w:val="Prrafodelista"/>
              <w:numPr>
                <w:ilvl w:val="0"/>
                <w:numId w:val="10"/>
              </w:numPr>
              <w:ind w:left="164" w:hanging="164"/>
            </w:pPr>
            <w:r>
              <w:t>Ministerios de Cultura.</w:t>
            </w:r>
          </w:p>
          <w:p w14:paraId="171A4C66" w14:textId="77777777" w:rsidR="00C80565" w:rsidRPr="0097758D" w:rsidRDefault="00C80565" w:rsidP="00C80565">
            <w:pPr>
              <w:rPr>
                <w:b/>
              </w:rPr>
            </w:pPr>
            <w:r w:rsidRPr="0097758D">
              <w:rPr>
                <w:b/>
              </w:rPr>
              <w:t>Interno:</w:t>
            </w:r>
          </w:p>
          <w:p w14:paraId="66F196F4" w14:textId="77777777" w:rsidR="00C80565" w:rsidRDefault="00C80565" w:rsidP="00C80565">
            <w:pPr>
              <w:pStyle w:val="Prrafodelista"/>
              <w:numPr>
                <w:ilvl w:val="0"/>
                <w:numId w:val="10"/>
              </w:numPr>
              <w:ind w:left="164" w:hanging="164"/>
            </w:pPr>
            <w:r>
              <w:t>Subgerente de Cultura.</w:t>
            </w:r>
          </w:p>
          <w:p w14:paraId="78D1214F" w14:textId="77777777" w:rsidR="00C80565" w:rsidRPr="00C80565" w:rsidRDefault="00C80565" w:rsidP="00C80565"/>
          <w:p w14:paraId="75A1EE51" w14:textId="603D57B4" w:rsidR="0097758D" w:rsidRPr="0097758D" w:rsidRDefault="0097758D" w:rsidP="0097758D">
            <w:pPr>
              <w:rPr>
                <w:b/>
              </w:rPr>
            </w:pPr>
            <w:r w:rsidRPr="0097758D">
              <w:rPr>
                <w:b/>
              </w:rPr>
              <w:t>Interno:</w:t>
            </w:r>
          </w:p>
          <w:p w14:paraId="7DB071CB" w14:textId="77777777" w:rsidR="008003A0" w:rsidRDefault="008003A0" w:rsidP="0013418E">
            <w:pPr>
              <w:pStyle w:val="Prrafodelista"/>
              <w:numPr>
                <w:ilvl w:val="0"/>
                <w:numId w:val="10"/>
              </w:numPr>
              <w:ind w:left="164" w:hanging="164"/>
            </w:pPr>
            <w:r>
              <w:t>Subgerente de C</w:t>
            </w:r>
            <w:r w:rsidR="00656117">
              <w:t>u</w:t>
            </w:r>
            <w:r>
              <w:t>ltura</w:t>
            </w:r>
            <w:r w:rsidR="00656117">
              <w:t>.</w:t>
            </w:r>
          </w:p>
          <w:p w14:paraId="5D4B88EA" w14:textId="11B32933" w:rsidR="0097758D" w:rsidRPr="0097758D" w:rsidRDefault="00F137B3" w:rsidP="00656117">
            <w:pPr>
              <w:pStyle w:val="Prrafodelista"/>
              <w:numPr>
                <w:ilvl w:val="0"/>
                <w:numId w:val="10"/>
              </w:numPr>
              <w:ind w:left="164" w:hanging="164"/>
            </w:pPr>
            <w:r>
              <w:t>Proceso de Mejoramiento.</w:t>
            </w:r>
          </w:p>
        </w:tc>
      </w:tr>
    </w:tbl>
    <w:p w14:paraId="75217167" w14:textId="77777777" w:rsidR="004508D7" w:rsidRDefault="004508D7"/>
    <w:tbl>
      <w:tblPr>
        <w:tblStyle w:val="Tablaconcuadrcula"/>
        <w:tblW w:w="14850" w:type="dxa"/>
        <w:tblLook w:val="04A0" w:firstRow="1" w:lastRow="0" w:firstColumn="1" w:lastColumn="0" w:noHBand="0" w:noVBand="1"/>
      </w:tblPr>
      <w:tblGrid>
        <w:gridCol w:w="2802"/>
        <w:gridCol w:w="4252"/>
        <w:gridCol w:w="1559"/>
        <w:gridCol w:w="3119"/>
        <w:gridCol w:w="3118"/>
      </w:tblGrid>
      <w:tr w:rsidR="00965BCA" w14:paraId="7B138814" w14:textId="77777777" w:rsidTr="00862270">
        <w:tc>
          <w:tcPr>
            <w:tcW w:w="14850" w:type="dxa"/>
            <w:gridSpan w:val="5"/>
            <w:shd w:val="clear" w:color="auto" w:fill="A6A6A6" w:themeFill="background1" w:themeFillShade="A6"/>
          </w:tcPr>
          <w:p w14:paraId="7B79648E" w14:textId="53488025" w:rsidR="00965BCA" w:rsidRPr="007618CB" w:rsidRDefault="00965BCA" w:rsidP="007618CB">
            <w:pPr>
              <w:pStyle w:val="Prrafodelista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7618CB">
              <w:rPr>
                <w:b/>
              </w:rPr>
              <w:t>REQUISITOS NORMATIVOS</w:t>
            </w:r>
          </w:p>
        </w:tc>
      </w:tr>
      <w:tr w:rsidR="00965BCA" w14:paraId="0B5F9118" w14:textId="77777777" w:rsidTr="0005778D">
        <w:tc>
          <w:tcPr>
            <w:tcW w:w="7054" w:type="dxa"/>
            <w:gridSpan w:val="2"/>
            <w:shd w:val="clear" w:color="auto" w:fill="A6A6A6" w:themeFill="background1" w:themeFillShade="A6"/>
          </w:tcPr>
          <w:p w14:paraId="37586811" w14:textId="77777777" w:rsidR="00965BCA" w:rsidRPr="00AD6D44" w:rsidRDefault="00965BCA" w:rsidP="00690834">
            <w:pPr>
              <w:jc w:val="center"/>
              <w:rPr>
                <w:b/>
              </w:rPr>
            </w:pPr>
            <w:r w:rsidRPr="00AD6D44">
              <w:rPr>
                <w:b/>
              </w:rPr>
              <w:t>NORMATIVIDAD INTERNA</w:t>
            </w:r>
          </w:p>
        </w:tc>
        <w:tc>
          <w:tcPr>
            <w:tcW w:w="7796" w:type="dxa"/>
            <w:gridSpan w:val="3"/>
            <w:shd w:val="clear" w:color="auto" w:fill="A6A6A6" w:themeFill="background1" w:themeFillShade="A6"/>
          </w:tcPr>
          <w:p w14:paraId="559D374E" w14:textId="77777777" w:rsidR="00965BCA" w:rsidRPr="00AD6D44" w:rsidRDefault="00965BCA" w:rsidP="00690834">
            <w:pPr>
              <w:jc w:val="center"/>
              <w:rPr>
                <w:b/>
              </w:rPr>
            </w:pPr>
            <w:r w:rsidRPr="00AD6D44">
              <w:rPr>
                <w:b/>
              </w:rPr>
              <w:t>NORMATIVIDAD EXTERNA</w:t>
            </w:r>
          </w:p>
        </w:tc>
      </w:tr>
      <w:tr w:rsidR="00965BCA" w14:paraId="1B92CDB9" w14:textId="77777777" w:rsidTr="0005778D">
        <w:tc>
          <w:tcPr>
            <w:tcW w:w="7054" w:type="dxa"/>
            <w:gridSpan w:val="2"/>
          </w:tcPr>
          <w:p w14:paraId="6C4DEC74" w14:textId="77777777" w:rsidR="00965BCA" w:rsidRDefault="00965BCA" w:rsidP="00690834">
            <w:pPr>
              <w:jc w:val="center"/>
            </w:pPr>
            <w:r>
              <w:t>Ver normograma del proceso</w:t>
            </w:r>
          </w:p>
        </w:tc>
        <w:tc>
          <w:tcPr>
            <w:tcW w:w="7796" w:type="dxa"/>
            <w:gridSpan w:val="3"/>
          </w:tcPr>
          <w:p w14:paraId="04751AD3" w14:textId="77777777" w:rsidR="00965BCA" w:rsidRDefault="00965BCA" w:rsidP="00690834">
            <w:pPr>
              <w:jc w:val="center"/>
            </w:pPr>
            <w:r>
              <w:t>Ver normograma del proceso</w:t>
            </w:r>
          </w:p>
        </w:tc>
      </w:tr>
      <w:tr w:rsidR="00965BCA" w14:paraId="629FF232" w14:textId="77777777" w:rsidTr="0005778D">
        <w:tc>
          <w:tcPr>
            <w:tcW w:w="7054" w:type="dxa"/>
            <w:gridSpan w:val="2"/>
            <w:shd w:val="clear" w:color="auto" w:fill="A6A6A6" w:themeFill="background1" w:themeFillShade="A6"/>
          </w:tcPr>
          <w:p w14:paraId="69EAE71B" w14:textId="77777777" w:rsidR="00965BCA" w:rsidRPr="004100E0" w:rsidRDefault="00965BCA" w:rsidP="007618CB">
            <w:pPr>
              <w:pStyle w:val="Prrafodelista"/>
              <w:numPr>
                <w:ilvl w:val="0"/>
                <w:numId w:val="6"/>
              </w:numPr>
              <w:jc w:val="center"/>
            </w:pPr>
            <w:r w:rsidRPr="004100E0">
              <w:rPr>
                <w:b/>
              </w:rPr>
              <w:t>INDICADORES:</w:t>
            </w:r>
            <w:r w:rsidRPr="004100E0">
              <w:t xml:space="preserve"> </w:t>
            </w:r>
          </w:p>
        </w:tc>
        <w:tc>
          <w:tcPr>
            <w:tcW w:w="7796" w:type="dxa"/>
            <w:gridSpan w:val="3"/>
            <w:shd w:val="clear" w:color="auto" w:fill="A6A6A6" w:themeFill="background1" w:themeFillShade="A6"/>
          </w:tcPr>
          <w:p w14:paraId="73B0D9C9" w14:textId="77777777" w:rsidR="00965BCA" w:rsidRPr="004100E0" w:rsidRDefault="00965BCA" w:rsidP="007618CB">
            <w:pPr>
              <w:pStyle w:val="Prrafodelista"/>
              <w:numPr>
                <w:ilvl w:val="0"/>
                <w:numId w:val="6"/>
              </w:numPr>
              <w:jc w:val="center"/>
            </w:pPr>
            <w:r w:rsidRPr="004100E0">
              <w:rPr>
                <w:b/>
              </w:rPr>
              <w:t>RIESGOS ASOCIADOS:</w:t>
            </w:r>
          </w:p>
        </w:tc>
      </w:tr>
      <w:tr w:rsidR="00965BCA" w14:paraId="5808133D" w14:textId="77777777" w:rsidTr="0005778D">
        <w:tc>
          <w:tcPr>
            <w:tcW w:w="7054" w:type="dxa"/>
            <w:gridSpan w:val="2"/>
            <w:shd w:val="clear" w:color="auto" w:fill="auto"/>
          </w:tcPr>
          <w:p w14:paraId="2D1B63DF" w14:textId="3B3E4028" w:rsidR="00965BCA" w:rsidRPr="00820F2D" w:rsidRDefault="003156CE" w:rsidP="006908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Link de llave del saber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0ED33795" w14:textId="51E7448D" w:rsidR="00965BCA" w:rsidRPr="002F73DE" w:rsidRDefault="002F73DE" w:rsidP="00690834">
            <w:pPr>
              <w:jc w:val="center"/>
            </w:pPr>
            <w:r w:rsidRPr="002F73DE">
              <w:t>Ver matriz de riesgos</w:t>
            </w:r>
          </w:p>
        </w:tc>
      </w:tr>
      <w:tr w:rsidR="00965BCA" w14:paraId="164CEDA5" w14:textId="77777777" w:rsidTr="0005778D">
        <w:tc>
          <w:tcPr>
            <w:tcW w:w="7054" w:type="dxa"/>
            <w:gridSpan w:val="2"/>
            <w:shd w:val="clear" w:color="auto" w:fill="A6A6A6" w:themeFill="background1" w:themeFillShade="A6"/>
          </w:tcPr>
          <w:p w14:paraId="48D6E945" w14:textId="77777777" w:rsidR="00965BCA" w:rsidRPr="00820F2D" w:rsidRDefault="00965BCA" w:rsidP="007618CB">
            <w:pPr>
              <w:pStyle w:val="Prrafodelista"/>
              <w:numPr>
                <w:ilvl w:val="0"/>
                <w:numId w:val="6"/>
              </w:numPr>
              <w:jc w:val="center"/>
              <w:rPr>
                <w:b/>
                <w:color w:val="000000" w:themeColor="text1"/>
              </w:rPr>
            </w:pPr>
            <w:r w:rsidRPr="00820F2D">
              <w:rPr>
                <w:b/>
                <w:color w:val="000000" w:themeColor="text1"/>
              </w:rPr>
              <w:t>LISTADO MAESTRO DE DOCUMENTOS EXTERNOS:</w:t>
            </w:r>
          </w:p>
        </w:tc>
        <w:tc>
          <w:tcPr>
            <w:tcW w:w="7796" w:type="dxa"/>
            <w:gridSpan w:val="3"/>
            <w:shd w:val="clear" w:color="auto" w:fill="A6A6A6" w:themeFill="background1" w:themeFillShade="A6"/>
          </w:tcPr>
          <w:p w14:paraId="77BFDB4C" w14:textId="625AC473" w:rsidR="00965BCA" w:rsidRPr="009171E1" w:rsidRDefault="00965BCA" w:rsidP="007618CB">
            <w:pPr>
              <w:pStyle w:val="Prrafodelista"/>
              <w:numPr>
                <w:ilvl w:val="0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LISTADO MAESTRO </w:t>
            </w:r>
            <w:r w:rsidR="003C2852">
              <w:rPr>
                <w:b/>
              </w:rPr>
              <w:t>DE DOCUMENTOS INTERNOS</w:t>
            </w:r>
            <w:r>
              <w:rPr>
                <w:b/>
              </w:rPr>
              <w:t>:</w:t>
            </w:r>
          </w:p>
        </w:tc>
      </w:tr>
      <w:tr w:rsidR="00965BCA" w14:paraId="3DCBAF74" w14:textId="77777777" w:rsidTr="0005778D">
        <w:tc>
          <w:tcPr>
            <w:tcW w:w="7054" w:type="dxa"/>
            <w:gridSpan w:val="2"/>
            <w:shd w:val="clear" w:color="auto" w:fill="auto"/>
            <w:vAlign w:val="center"/>
          </w:tcPr>
          <w:p w14:paraId="2045904F" w14:textId="4853B4FE" w:rsidR="00965BCA" w:rsidRPr="008E3B6A" w:rsidRDefault="00FB7AF8" w:rsidP="00FB7AF8">
            <w:pPr>
              <w:pStyle w:val="Prrafodelista"/>
              <w:ind w:left="371"/>
              <w:jc w:val="center"/>
            </w:pPr>
            <w:r>
              <w:t>N.A.</w:t>
            </w:r>
            <w:r w:rsidR="00965BCA"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27BDF779" w14:textId="62D32457" w:rsidR="00965BCA" w:rsidRPr="00AA432D" w:rsidRDefault="00965BCA" w:rsidP="00FB7AF8">
            <w:pPr>
              <w:pStyle w:val="Prrafodelista"/>
              <w:ind w:left="371"/>
              <w:jc w:val="center"/>
            </w:pPr>
            <w:r w:rsidRPr="00AA432D">
              <w:t xml:space="preserve">Ver </w:t>
            </w:r>
            <w:r>
              <w:t xml:space="preserve">listado maestro de </w:t>
            </w:r>
            <w:r w:rsidR="003C2852">
              <w:t xml:space="preserve">documentos </w:t>
            </w:r>
          </w:p>
        </w:tc>
      </w:tr>
      <w:tr w:rsidR="00965BCA" w14:paraId="28E479B7" w14:textId="77777777" w:rsidTr="0005778D">
        <w:tc>
          <w:tcPr>
            <w:tcW w:w="7054" w:type="dxa"/>
            <w:gridSpan w:val="2"/>
            <w:shd w:val="clear" w:color="auto" w:fill="A6A6A6" w:themeFill="background1" w:themeFillShade="A6"/>
          </w:tcPr>
          <w:p w14:paraId="4A16CE74" w14:textId="77777777" w:rsidR="00965BCA" w:rsidRPr="005E1040" w:rsidRDefault="00965BCA" w:rsidP="007618CB">
            <w:pPr>
              <w:pStyle w:val="Prrafodelista"/>
              <w:numPr>
                <w:ilvl w:val="0"/>
                <w:numId w:val="6"/>
              </w:numPr>
              <w:jc w:val="center"/>
            </w:pPr>
            <w:r w:rsidRPr="005E1040">
              <w:rPr>
                <w:b/>
              </w:rPr>
              <w:lastRenderedPageBreak/>
              <w:t>RECURSOS</w:t>
            </w:r>
          </w:p>
        </w:tc>
        <w:tc>
          <w:tcPr>
            <w:tcW w:w="7796" w:type="dxa"/>
            <w:gridSpan w:val="3"/>
            <w:shd w:val="clear" w:color="auto" w:fill="A6A6A6" w:themeFill="background1" w:themeFillShade="A6"/>
          </w:tcPr>
          <w:p w14:paraId="67FB25C2" w14:textId="77777777" w:rsidR="00965BCA" w:rsidRPr="009171E1" w:rsidRDefault="00965BCA" w:rsidP="007618CB">
            <w:pPr>
              <w:pStyle w:val="Prrafodelista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9171E1">
              <w:rPr>
                <w:b/>
              </w:rPr>
              <w:t xml:space="preserve">PROCEDIMIENTOS </w:t>
            </w:r>
            <w:r>
              <w:rPr>
                <w:b/>
              </w:rPr>
              <w:t xml:space="preserve">Y/O DOCUMENTOS </w:t>
            </w:r>
            <w:r w:rsidRPr="009171E1">
              <w:rPr>
                <w:b/>
              </w:rPr>
              <w:t>ASOCIADOS</w:t>
            </w:r>
            <w:r>
              <w:rPr>
                <w:b/>
              </w:rPr>
              <w:t xml:space="preserve"> AL PROCESO</w:t>
            </w:r>
          </w:p>
        </w:tc>
      </w:tr>
      <w:tr w:rsidR="00965BCA" w14:paraId="08F4F4AD" w14:textId="77777777" w:rsidTr="0005778D">
        <w:tc>
          <w:tcPr>
            <w:tcW w:w="7054" w:type="dxa"/>
            <w:gridSpan w:val="2"/>
            <w:vAlign w:val="center"/>
          </w:tcPr>
          <w:p w14:paraId="488F7C19" w14:textId="77777777" w:rsidR="00FC56BA" w:rsidRDefault="00FC56BA" w:rsidP="003651B8"/>
          <w:p w14:paraId="4398AFDC" w14:textId="77777777" w:rsidR="00FC56BA" w:rsidRDefault="00FC56BA" w:rsidP="003651B8"/>
          <w:p w14:paraId="601E2D15" w14:textId="1AB9CED2" w:rsidR="00965BCA" w:rsidRDefault="00965BCA" w:rsidP="003651B8">
            <w:r>
              <w:t xml:space="preserve">HUMANOS: </w:t>
            </w:r>
            <w:r w:rsidR="00B63302">
              <w:t>funcionarios</w:t>
            </w:r>
            <w:r>
              <w:t xml:space="preserve"> y contratista</w:t>
            </w:r>
            <w:r w:rsidR="003C2852">
              <w:t>s idóneos y capacitados.</w:t>
            </w:r>
          </w:p>
          <w:p w14:paraId="00B46309" w14:textId="3AAE3826" w:rsidR="00965BCA" w:rsidRDefault="00965BCA" w:rsidP="003651B8">
            <w:r>
              <w:t xml:space="preserve">FISICOS: Estantería para material colecciones </w:t>
            </w:r>
            <w:r w:rsidR="00E72BC1">
              <w:t>bibliográficas, recursos tecnológicos.</w:t>
            </w:r>
          </w:p>
          <w:p w14:paraId="23481308" w14:textId="77777777" w:rsidR="00965BCA" w:rsidRDefault="00965BCA" w:rsidP="003651B8">
            <w:r>
              <w:t>SOFTWARE: software SIABUC  y  Llave del Saber.</w:t>
            </w:r>
          </w:p>
          <w:p w14:paraId="1F0EEDAE" w14:textId="4F2F4A97" w:rsidR="00965BCA" w:rsidRDefault="00965BCA" w:rsidP="003651B8">
            <w:r>
              <w:t>TECNOLÓGICOS:</w:t>
            </w:r>
            <w:r w:rsidR="003C2852">
              <w:t xml:space="preserve"> Internet.</w:t>
            </w:r>
          </w:p>
        </w:tc>
        <w:tc>
          <w:tcPr>
            <w:tcW w:w="7796" w:type="dxa"/>
            <w:gridSpan w:val="3"/>
          </w:tcPr>
          <w:p w14:paraId="46FDD2A5" w14:textId="074FD905" w:rsidR="00B0327C" w:rsidRDefault="00B0327C" w:rsidP="00B0327C">
            <w:pPr>
              <w:rPr>
                <w:b/>
              </w:rPr>
            </w:pPr>
            <w:r w:rsidRPr="00B0327C">
              <w:rPr>
                <w:b/>
              </w:rPr>
              <w:t xml:space="preserve">Actividad macro clave 1: </w:t>
            </w:r>
            <w:r>
              <w:rPr>
                <w:b/>
              </w:rPr>
              <w:t xml:space="preserve">Planeación mensual de actividades bibliotecarias: </w:t>
            </w:r>
          </w:p>
          <w:p w14:paraId="564F0972" w14:textId="4746CF9C" w:rsidR="008D61C0" w:rsidRDefault="008D61C0" w:rsidP="00B0327C">
            <w:pPr>
              <w:pStyle w:val="Prrafodelista"/>
              <w:numPr>
                <w:ilvl w:val="0"/>
                <w:numId w:val="20"/>
              </w:numPr>
            </w:pPr>
            <w:r>
              <w:t>Formato Plan de Acción Anual de Bibliotecas.</w:t>
            </w:r>
          </w:p>
          <w:p w14:paraId="331B94DB" w14:textId="65754B07" w:rsidR="00610032" w:rsidRDefault="00B0327C" w:rsidP="00087EA2">
            <w:pPr>
              <w:pStyle w:val="Prrafodelista"/>
              <w:numPr>
                <w:ilvl w:val="0"/>
                <w:numId w:val="20"/>
              </w:numPr>
            </w:pPr>
            <w:r w:rsidRPr="00B0327C">
              <w:t>Formato Cronograma Mensual de Bibliotecas.</w:t>
            </w:r>
          </w:p>
          <w:p w14:paraId="5FCC38F0" w14:textId="77777777" w:rsidR="00087EA2" w:rsidRPr="00087EA2" w:rsidRDefault="00087EA2" w:rsidP="00087EA2">
            <w:pPr>
              <w:pStyle w:val="Prrafodelista"/>
              <w:ind w:left="360"/>
            </w:pPr>
          </w:p>
          <w:p w14:paraId="1AC0EE0A" w14:textId="110841E4" w:rsidR="00965BCA" w:rsidRPr="00B0327C" w:rsidRDefault="00B0327C" w:rsidP="00B0327C">
            <w:pPr>
              <w:rPr>
                <w:b/>
              </w:rPr>
            </w:pPr>
            <w:r>
              <w:rPr>
                <w:b/>
              </w:rPr>
              <w:t>Actividad macro clave 2</w:t>
            </w:r>
            <w:r w:rsidR="00BE6D73" w:rsidRPr="00B0327C">
              <w:rPr>
                <w:b/>
              </w:rPr>
              <w:t>: Gestión para la adquisición y control de material bibliográfico, recursos tecnológicos y audiovisuales:</w:t>
            </w:r>
          </w:p>
          <w:p w14:paraId="3336AFBA" w14:textId="7E159AD0" w:rsidR="00B0327C" w:rsidRPr="00862270" w:rsidRDefault="00965BCA" w:rsidP="003C2852">
            <w:pPr>
              <w:pStyle w:val="Prrafodelista"/>
              <w:numPr>
                <w:ilvl w:val="0"/>
                <w:numId w:val="19"/>
              </w:numPr>
            </w:pPr>
            <w:r w:rsidRPr="00B0327C">
              <w:t>PR</w:t>
            </w:r>
            <w:r w:rsidR="00862270">
              <w:t>.</w:t>
            </w:r>
            <w:r w:rsidRPr="00B0327C">
              <w:t xml:space="preserve"> </w:t>
            </w:r>
            <w:r w:rsidR="00534E96" w:rsidRPr="00B0327C">
              <w:t>Adquisición de material bibliográfico, recursos tecnológicos y audiovisuales para uso de la comunidad.</w:t>
            </w:r>
            <w:r w:rsidRPr="00B0327C">
              <w:t xml:space="preserve"> </w:t>
            </w:r>
          </w:p>
          <w:p w14:paraId="5439D27F" w14:textId="77777777" w:rsidR="006A25D6" w:rsidRPr="006A25D6" w:rsidRDefault="006A25D6" w:rsidP="006A25D6"/>
          <w:p w14:paraId="71F6EC0F" w14:textId="494F40B4" w:rsidR="005673FC" w:rsidRDefault="006A25D6" w:rsidP="003C2852">
            <w:pPr>
              <w:rPr>
                <w:color w:val="000000" w:themeColor="text1"/>
              </w:rPr>
            </w:pPr>
            <w:r>
              <w:rPr>
                <w:b/>
              </w:rPr>
              <w:t>Actividad macro clave 3</w:t>
            </w:r>
            <w:r w:rsidRPr="00B0327C">
              <w:rPr>
                <w:b/>
              </w:rPr>
              <w:t xml:space="preserve">: </w:t>
            </w:r>
            <w:r>
              <w:rPr>
                <w:b/>
              </w:rPr>
              <w:t>Gestión técnica de la colección bibliográfica</w:t>
            </w:r>
          </w:p>
          <w:p w14:paraId="76CCB03C" w14:textId="45FF18BB" w:rsidR="00862270" w:rsidRPr="00061211" w:rsidRDefault="00061211" w:rsidP="00061211">
            <w:pPr>
              <w:pStyle w:val="Prrafodelista"/>
              <w:numPr>
                <w:ilvl w:val="0"/>
                <w:numId w:val="19"/>
              </w:numPr>
            </w:pPr>
            <w:r w:rsidRPr="006A25D6">
              <w:t>PR</w:t>
            </w:r>
            <w:r>
              <w:t>.</w:t>
            </w:r>
            <w:r w:rsidRPr="006A25D6">
              <w:t xml:space="preserve"> Clasificación y catalogación del material adquirido.</w:t>
            </w:r>
          </w:p>
          <w:p w14:paraId="5520285A" w14:textId="07ECBFDE" w:rsidR="00534E96" w:rsidRPr="00862270" w:rsidRDefault="00534E96" w:rsidP="00862270">
            <w:pPr>
              <w:pStyle w:val="Prrafodelista"/>
              <w:numPr>
                <w:ilvl w:val="0"/>
                <w:numId w:val="19"/>
              </w:numPr>
              <w:ind w:left="372" w:hanging="372"/>
            </w:pPr>
            <w:r w:rsidRPr="00862270">
              <w:rPr>
                <w:color w:val="000000" w:themeColor="text1"/>
              </w:rPr>
              <w:t>PR. Descarte de material bibliográfico.</w:t>
            </w:r>
          </w:p>
          <w:p w14:paraId="007226F1" w14:textId="77777777" w:rsidR="00965BCA" w:rsidRDefault="00965BCA" w:rsidP="003C2852"/>
          <w:p w14:paraId="532E1086" w14:textId="563B3BCB" w:rsidR="00F137B3" w:rsidRDefault="00F137B3" w:rsidP="003C2852">
            <w:pPr>
              <w:rPr>
                <w:b/>
              </w:rPr>
            </w:pPr>
            <w:r>
              <w:rPr>
                <w:b/>
              </w:rPr>
              <w:t>Actividad macro clave 4</w:t>
            </w:r>
            <w:r w:rsidRPr="00B0327C">
              <w:rPr>
                <w:b/>
              </w:rPr>
              <w:t>:</w:t>
            </w:r>
            <w:r>
              <w:rPr>
                <w:b/>
              </w:rPr>
              <w:t xml:space="preserve"> Promoción y préstamo</w:t>
            </w:r>
            <w:r w:rsidRPr="004A6341">
              <w:rPr>
                <w:b/>
              </w:rPr>
              <w:t xml:space="preserve"> de servicios </w:t>
            </w:r>
            <w:r>
              <w:rPr>
                <w:b/>
              </w:rPr>
              <w:t>y programas bibliotecarios.</w:t>
            </w:r>
          </w:p>
          <w:p w14:paraId="4BD01651" w14:textId="52F489F1" w:rsidR="00F137B3" w:rsidRPr="00610032" w:rsidRDefault="00F137B3" w:rsidP="003C2852">
            <w:pPr>
              <w:pStyle w:val="Prrafodelista"/>
              <w:numPr>
                <w:ilvl w:val="0"/>
                <w:numId w:val="19"/>
              </w:numPr>
              <w:ind w:left="88" w:hanging="88"/>
            </w:pPr>
            <w:r>
              <w:rPr>
                <w:b/>
              </w:rPr>
              <w:t xml:space="preserve">    </w:t>
            </w:r>
            <w:r w:rsidRPr="00F137B3">
              <w:t>Caracterización de servicios bibliotecarios.</w:t>
            </w:r>
          </w:p>
        </w:tc>
      </w:tr>
      <w:tr w:rsidR="00965BCA" w14:paraId="1F36A2E3" w14:textId="77777777" w:rsidTr="00862270">
        <w:tc>
          <w:tcPr>
            <w:tcW w:w="14850" w:type="dxa"/>
            <w:gridSpan w:val="5"/>
            <w:shd w:val="clear" w:color="auto" w:fill="A6A6A6" w:themeFill="background1" w:themeFillShade="A6"/>
          </w:tcPr>
          <w:p w14:paraId="385B3CC2" w14:textId="59213C10" w:rsidR="00965BCA" w:rsidRPr="004100E0" w:rsidRDefault="00965BCA" w:rsidP="007618CB">
            <w:pPr>
              <w:pStyle w:val="Prrafodelista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4100E0">
              <w:rPr>
                <w:b/>
              </w:rPr>
              <w:t>CONTROL DE CAMBIOS</w:t>
            </w:r>
          </w:p>
        </w:tc>
      </w:tr>
      <w:tr w:rsidR="00965BCA" w14:paraId="682F54C0" w14:textId="77777777" w:rsidTr="00862270">
        <w:tc>
          <w:tcPr>
            <w:tcW w:w="2802" w:type="dxa"/>
          </w:tcPr>
          <w:p w14:paraId="0E13B217" w14:textId="77777777" w:rsidR="00965BCA" w:rsidRDefault="00965BCA" w:rsidP="00690834">
            <w:pPr>
              <w:jc w:val="center"/>
            </w:pPr>
            <w:proofErr w:type="spellStart"/>
            <w:r>
              <w:t>Item</w:t>
            </w:r>
            <w:proofErr w:type="spellEnd"/>
            <w:r>
              <w:t xml:space="preserve"> ajustado</w:t>
            </w:r>
          </w:p>
        </w:tc>
        <w:tc>
          <w:tcPr>
            <w:tcW w:w="5811" w:type="dxa"/>
            <w:gridSpan w:val="2"/>
          </w:tcPr>
          <w:p w14:paraId="24A3C4BE" w14:textId="77777777" w:rsidR="00965BCA" w:rsidRDefault="00965BCA" w:rsidP="00690834">
            <w:pPr>
              <w:jc w:val="center"/>
            </w:pPr>
            <w:r>
              <w:t>Descripción del cambio</w:t>
            </w:r>
          </w:p>
        </w:tc>
        <w:tc>
          <w:tcPr>
            <w:tcW w:w="3119" w:type="dxa"/>
          </w:tcPr>
          <w:p w14:paraId="39BF8331" w14:textId="77777777" w:rsidR="00965BCA" w:rsidRDefault="00965BCA" w:rsidP="00690834">
            <w:pPr>
              <w:jc w:val="center"/>
            </w:pPr>
            <w:r>
              <w:t>Fecha del ajuste</w:t>
            </w:r>
          </w:p>
        </w:tc>
        <w:tc>
          <w:tcPr>
            <w:tcW w:w="3118" w:type="dxa"/>
          </w:tcPr>
          <w:p w14:paraId="0318C44C" w14:textId="77777777" w:rsidR="00965BCA" w:rsidRDefault="00965BCA" w:rsidP="00690834">
            <w:pPr>
              <w:jc w:val="center"/>
            </w:pPr>
            <w:r>
              <w:t>Versión</w:t>
            </w:r>
          </w:p>
        </w:tc>
      </w:tr>
      <w:tr w:rsidR="00965BCA" w14:paraId="22E0374C" w14:textId="77777777" w:rsidTr="00862270">
        <w:tc>
          <w:tcPr>
            <w:tcW w:w="2802" w:type="dxa"/>
            <w:vAlign w:val="center"/>
          </w:tcPr>
          <w:p w14:paraId="2A8950E7" w14:textId="77777777" w:rsidR="00965BCA" w:rsidRDefault="003B731A" w:rsidP="001573BA">
            <w:pPr>
              <w:jc w:val="center"/>
            </w:pPr>
            <w:r w:rsidRPr="001573BA">
              <w:t>N.A</w:t>
            </w:r>
          </w:p>
          <w:p w14:paraId="124B320D" w14:textId="23E886D5" w:rsidR="001573BA" w:rsidRPr="001573BA" w:rsidRDefault="001573BA" w:rsidP="001573BA">
            <w:pPr>
              <w:jc w:val="center"/>
            </w:pPr>
          </w:p>
        </w:tc>
        <w:tc>
          <w:tcPr>
            <w:tcW w:w="5811" w:type="dxa"/>
            <w:gridSpan w:val="2"/>
            <w:vAlign w:val="center"/>
          </w:tcPr>
          <w:p w14:paraId="4966D890" w14:textId="7E3ECA87" w:rsidR="00965BCA" w:rsidRPr="001573BA" w:rsidRDefault="003B731A" w:rsidP="001573BA">
            <w:pPr>
              <w:jc w:val="center"/>
            </w:pPr>
            <w:r w:rsidRPr="001573BA">
              <w:t>Se crea el proceso</w:t>
            </w:r>
          </w:p>
        </w:tc>
        <w:tc>
          <w:tcPr>
            <w:tcW w:w="3119" w:type="dxa"/>
            <w:vAlign w:val="center"/>
          </w:tcPr>
          <w:p w14:paraId="4B84A7CE" w14:textId="49EC91DB" w:rsidR="00965BCA" w:rsidRPr="001573BA" w:rsidRDefault="00507096" w:rsidP="001573BA">
            <w:pPr>
              <w:jc w:val="center"/>
              <w:rPr>
                <w:rFonts w:eastAsia="Times New Roman" w:cs="Arial"/>
                <w:lang w:val="es-ES_tradnl"/>
              </w:rPr>
            </w:pPr>
            <w:r w:rsidRPr="001573BA">
              <w:rPr>
                <w:rFonts w:eastAsia="Times New Roman" w:cs="Arial"/>
                <w:lang w:val="es-ES_tradnl"/>
              </w:rPr>
              <w:t>Enero 20 de 2018</w:t>
            </w:r>
          </w:p>
        </w:tc>
        <w:tc>
          <w:tcPr>
            <w:tcW w:w="3118" w:type="dxa"/>
            <w:vAlign w:val="center"/>
          </w:tcPr>
          <w:p w14:paraId="48E20B81" w14:textId="13A45F4B" w:rsidR="00965BCA" w:rsidRPr="001573BA" w:rsidRDefault="003B731A" w:rsidP="001573BA">
            <w:pPr>
              <w:jc w:val="center"/>
            </w:pPr>
            <w:r w:rsidRPr="001573BA">
              <w:t>1</w:t>
            </w:r>
          </w:p>
        </w:tc>
      </w:tr>
      <w:tr w:rsidR="00122CCE" w14:paraId="0CFC9384" w14:textId="77777777" w:rsidTr="00862270">
        <w:tc>
          <w:tcPr>
            <w:tcW w:w="2802" w:type="dxa"/>
          </w:tcPr>
          <w:p w14:paraId="1FD9B452" w14:textId="78545B80" w:rsidR="00122CCE" w:rsidRPr="001573BA" w:rsidRDefault="006222EA" w:rsidP="00690834">
            <w:pPr>
              <w:jc w:val="center"/>
            </w:pPr>
            <w:r>
              <w:t xml:space="preserve">5. </w:t>
            </w:r>
            <w:r w:rsidR="004A0CE9">
              <w:t>Políticas</w:t>
            </w:r>
            <w:r>
              <w:t xml:space="preserve"> de Operación; </w:t>
            </w:r>
            <w:r w:rsidR="007618CB" w:rsidRPr="001573BA">
              <w:t>8. Desc</w:t>
            </w:r>
            <w:r w:rsidR="00010923" w:rsidRPr="001573BA">
              <w:t>ri</w:t>
            </w:r>
            <w:r w:rsidR="007618CB" w:rsidRPr="001573BA">
              <w:t>pción</w:t>
            </w:r>
          </w:p>
        </w:tc>
        <w:tc>
          <w:tcPr>
            <w:tcW w:w="5811" w:type="dxa"/>
            <w:gridSpan w:val="2"/>
          </w:tcPr>
          <w:p w14:paraId="7DE767DB" w14:textId="66AFA9EC" w:rsidR="00122CCE" w:rsidRPr="001573BA" w:rsidRDefault="006222EA" w:rsidP="00690834">
            <w:pPr>
              <w:jc w:val="center"/>
            </w:pPr>
            <w:r>
              <w:t xml:space="preserve">Se relacionan los formatos que se deben usar para la evaluación de la satisfacción </w:t>
            </w:r>
            <w:r w:rsidR="00B63302">
              <w:t>del usuario</w:t>
            </w:r>
            <w:r>
              <w:t>; en la descripción s</w:t>
            </w:r>
            <w:r w:rsidR="007618CB" w:rsidRPr="001573BA">
              <w:t>e incluye la actividad macro clave relacionada con la planeación</w:t>
            </w:r>
          </w:p>
        </w:tc>
        <w:tc>
          <w:tcPr>
            <w:tcW w:w="3119" w:type="dxa"/>
            <w:vAlign w:val="center"/>
          </w:tcPr>
          <w:p w14:paraId="318833FF" w14:textId="3DA0CFBD" w:rsidR="00122CCE" w:rsidRPr="001573BA" w:rsidRDefault="00E1666D" w:rsidP="006471A4">
            <w:pPr>
              <w:jc w:val="center"/>
            </w:pPr>
            <w:r>
              <w:t xml:space="preserve">Abril </w:t>
            </w:r>
            <w:r w:rsidR="0005778D">
              <w:t>3</w:t>
            </w:r>
            <w:r>
              <w:t>0</w:t>
            </w:r>
            <w:r w:rsidR="006471A4" w:rsidRPr="001573BA">
              <w:t xml:space="preserve"> de 2019</w:t>
            </w:r>
          </w:p>
        </w:tc>
        <w:tc>
          <w:tcPr>
            <w:tcW w:w="3118" w:type="dxa"/>
            <w:vAlign w:val="center"/>
          </w:tcPr>
          <w:p w14:paraId="513F85CB" w14:textId="4363D8F7" w:rsidR="00122CCE" w:rsidRPr="001573BA" w:rsidRDefault="006471A4" w:rsidP="006471A4">
            <w:pPr>
              <w:jc w:val="center"/>
            </w:pPr>
            <w:r w:rsidRPr="001573BA">
              <w:t>2</w:t>
            </w:r>
          </w:p>
        </w:tc>
      </w:tr>
      <w:tr w:rsidR="00B65E57" w14:paraId="020F6213" w14:textId="77777777" w:rsidTr="00862270">
        <w:tc>
          <w:tcPr>
            <w:tcW w:w="2802" w:type="dxa"/>
          </w:tcPr>
          <w:p w14:paraId="1FBB9BB9" w14:textId="3B2F712F" w:rsidR="00B65E57" w:rsidRDefault="00B65E57" w:rsidP="00690834">
            <w:pPr>
              <w:jc w:val="center"/>
            </w:pPr>
            <w:r>
              <w:t xml:space="preserve">5.Políticas de </w:t>
            </w:r>
            <w:r w:rsidR="004C4490">
              <w:t>O</w:t>
            </w:r>
            <w:r>
              <w:t>peración</w:t>
            </w:r>
          </w:p>
        </w:tc>
        <w:tc>
          <w:tcPr>
            <w:tcW w:w="5811" w:type="dxa"/>
            <w:gridSpan w:val="2"/>
          </w:tcPr>
          <w:p w14:paraId="7B51C3C6" w14:textId="28CE67F1" w:rsidR="00B65E57" w:rsidRDefault="00B65E57" w:rsidP="00B65E57">
            <w:pPr>
              <w:jc w:val="center"/>
            </w:pPr>
            <w:r>
              <w:t xml:space="preserve">Se incluye lo relacionado con conservación y restauración, así como el formato de Historia Clínica del documento. </w:t>
            </w:r>
          </w:p>
        </w:tc>
        <w:tc>
          <w:tcPr>
            <w:tcW w:w="3119" w:type="dxa"/>
            <w:vAlign w:val="center"/>
          </w:tcPr>
          <w:p w14:paraId="0AD077C9" w14:textId="1176502F" w:rsidR="00B65E57" w:rsidRDefault="00B65E57" w:rsidP="006471A4">
            <w:pPr>
              <w:jc w:val="center"/>
            </w:pPr>
            <w:r>
              <w:t>Diciembre 10 de 2019</w:t>
            </w:r>
          </w:p>
        </w:tc>
        <w:tc>
          <w:tcPr>
            <w:tcW w:w="3118" w:type="dxa"/>
            <w:vAlign w:val="center"/>
          </w:tcPr>
          <w:p w14:paraId="7A9004A7" w14:textId="02EEE76E" w:rsidR="00B65E57" w:rsidRPr="001573BA" w:rsidRDefault="00B65E57" w:rsidP="006471A4">
            <w:pPr>
              <w:jc w:val="center"/>
            </w:pPr>
            <w:r>
              <w:t>3</w:t>
            </w:r>
          </w:p>
        </w:tc>
      </w:tr>
      <w:tr w:rsidR="004A13FA" w14:paraId="49F74A4E" w14:textId="77777777" w:rsidTr="00862270">
        <w:tc>
          <w:tcPr>
            <w:tcW w:w="2802" w:type="dxa"/>
          </w:tcPr>
          <w:p w14:paraId="661ED5A0" w14:textId="07547E11" w:rsidR="004A13FA" w:rsidRDefault="004A13FA" w:rsidP="00690834">
            <w:pPr>
              <w:jc w:val="center"/>
            </w:pPr>
            <w:r>
              <w:t>N.A.</w:t>
            </w:r>
          </w:p>
        </w:tc>
        <w:tc>
          <w:tcPr>
            <w:tcW w:w="5811" w:type="dxa"/>
            <w:gridSpan w:val="2"/>
          </w:tcPr>
          <w:p w14:paraId="47F657A8" w14:textId="5B31BBFF" w:rsidR="0081427A" w:rsidRDefault="0081427A" w:rsidP="0081427A">
            <w:pPr>
              <w:jc w:val="center"/>
            </w:pPr>
            <w:r>
              <w:t>Ajuste de logo</w:t>
            </w:r>
            <w:r w:rsidR="002C778A">
              <w:t xml:space="preserve"> IMCRDZ Y Logo ICONTEC</w:t>
            </w:r>
          </w:p>
        </w:tc>
        <w:tc>
          <w:tcPr>
            <w:tcW w:w="3119" w:type="dxa"/>
            <w:vAlign w:val="center"/>
          </w:tcPr>
          <w:p w14:paraId="508D9D86" w14:textId="31B75C13" w:rsidR="004A13FA" w:rsidRDefault="004A13FA" w:rsidP="006471A4">
            <w:pPr>
              <w:jc w:val="center"/>
            </w:pPr>
            <w:r>
              <w:t>Enero 2</w:t>
            </w:r>
            <w:r w:rsidR="0096100F">
              <w:t>1</w:t>
            </w:r>
            <w:r>
              <w:t xml:space="preserve"> de 2020</w:t>
            </w:r>
          </w:p>
        </w:tc>
        <w:tc>
          <w:tcPr>
            <w:tcW w:w="3118" w:type="dxa"/>
            <w:vAlign w:val="center"/>
          </w:tcPr>
          <w:p w14:paraId="63E1012F" w14:textId="19452924" w:rsidR="004A13FA" w:rsidRDefault="004A13FA" w:rsidP="006471A4">
            <w:pPr>
              <w:jc w:val="center"/>
            </w:pPr>
            <w:r>
              <w:t>4</w:t>
            </w:r>
          </w:p>
        </w:tc>
      </w:tr>
      <w:tr w:rsidR="00161F6A" w14:paraId="30E86FB1" w14:textId="77777777" w:rsidTr="00862270">
        <w:tc>
          <w:tcPr>
            <w:tcW w:w="2802" w:type="dxa"/>
          </w:tcPr>
          <w:p w14:paraId="02E969BC" w14:textId="680B741C" w:rsidR="00161F6A" w:rsidRPr="00161F6A" w:rsidRDefault="00161F6A" w:rsidP="00161F6A">
            <w:pPr>
              <w:pStyle w:val="Prrafodelista"/>
              <w:numPr>
                <w:ilvl w:val="0"/>
                <w:numId w:val="4"/>
              </w:numPr>
              <w:jc w:val="center"/>
            </w:pPr>
            <w:r>
              <w:t xml:space="preserve">Política de </w:t>
            </w:r>
            <w:r>
              <w:lastRenderedPageBreak/>
              <w:t>Operación</w:t>
            </w:r>
          </w:p>
        </w:tc>
        <w:tc>
          <w:tcPr>
            <w:tcW w:w="5811" w:type="dxa"/>
            <w:gridSpan w:val="2"/>
          </w:tcPr>
          <w:p w14:paraId="4F8A0632" w14:textId="05D50967" w:rsidR="00161F6A" w:rsidRDefault="00161F6A" w:rsidP="0081427A">
            <w:pPr>
              <w:jc w:val="center"/>
            </w:pPr>
            <w:r>
              <w:lastRenderedPageBreak/>
              <w:t xml:space="preserve">Se elimina política de restauración conservación en razón a </w:t>
            </w:r>
            <w:r>
              <w:lastRenderedPageBreak/>
              <w:t xml:space="preserve">que no se hace por recursos </w:t>
            </w:r>
          </w:p>
        </w:tc>
        <w:tc>
          <w:tcPr>
            <w:tcW w:w="3119" w:type="dxa"/>
            <w:vAlign w:val="center"/>
          </w:tcPr>
          <w:p w14:paraId="7D1C8F25" w14:textId="6DD20883" w:rsidR="00161F6A" w:rsidRDefault="00161F6A" w:rsidP="006471A4">
            <w:pPr>
              <w:jc w:val="center"/>
            </w:pPr>
            <w:r>
              <w:lastRenderedPageBreak/>
              <w:t>Septiembre 29 de 2020</w:t>
            </w:r>
          </w:p>
        </w:tc>
        <w:tc>
          <w:tcPr>
            <w:tcW w:w="3118" w:type="dxa"/>
            <w:vAlign w:val="center"/>
          </w:tcPr>
          <w:p w14:paraId="4BAC6D43" w14:textId="2D9D8500" w:rsidR="00161F6A" w:rsidRDefault="00161F6A" w:rsidP="006471A4">
            <w:pPr>
              <w:jc w:val="center"/>
            </w:pPr>
            <w:r>
              <w:t>5</w:t>
            </w:r>
          </w:p>
        </w:tc>
      </w:tr>
    </w:tbl>
    <w:p w14:paraId="7A174534" w14:textId="77777777" w:rsidR="00965BCA" w:rsidRDefault="00965BCA"/>
    <w:tbl>
      <w:tblPr>
        <w:tblStyle w:val="Tablaconcuadrcula1"/>
        <w:tblW w:w="14850" w:type="dxa"/>
        <w:tblLook w:val="04A0" w:firstRow="1" w:lastRow="0" w:firstColumn="1" w:lastColumn="0" w:noHBand="0" w:noVBand="1"/>
      </w:tblPr>
      <w:tblGrid>
        <w:gridCol w:w="1384"/>
        <w:gridCol w:w="4253"/>
        <w:gridCol w:w="3969"/>
        <w:gridCol w:w="1842"/>
        <w:gridCol w:w="3402"/>
      </w:tblGrid>
      <w:tr w:rsidR="00B67318" w:rsidRPr="0010372C" w14:paraId="619E48BF" w14:textId="77777777" w:rsidTr="00690834">
        <w:tc>
          <w:tcPr>
            <w:tcW w:w="1384" w:type="dxa"/>
          </w:tcPr>
          <w:p w14:paraId="69C6DA11" w14:textId="77777777" w:rsidR="00B67318" w:rsidRPr="0010372C" w:rsidRDefault="00B67318" w:rsidP="0069083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14:paraId="0CA8B9E3" w14:textId="77777777" w:rsidR="00B67318" w:rsidRPr="0010372C" w:rsidRDefault="00B67318" w:rsidP="007052B3">
            <w:pPr>
              <w:tabs>
                <w:tab w:val="center" w:pos="4252"/>
                <w:tab w:val="right" w:pos="8504"/>
              </w:tabs>
              <w:jc w:val="center"/>
              <w:rPr>
                <w:b/>
              </w:rPr>
            </w:pPr>
            <w:r w:rsidRPr="0010372C">
              <w:rPr>
                <w:b/>
              </w:rPr>
              <w:t>NOMBRE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3FEFE8AC" w14:textId="77777777" w:rsidR="00B67318" w:rsidRPr="0010372C" w:rsidRDefault="00B67318" w:rsidP="007052B3">
            <w:pPr>
              <w:tabs>
                <w:tab w:val="center" w:pos="4252"/>
                <w:tab w:val="right" w:pos="8504"/>
              </w:tabs>
              <w:jc w:val="center"/>
              <w:rPr>
                <w:b/>
              </w:rPr>
            </w:pPr>
            <w:r w:rsidRPr="0010372C">
              <w:rPr>
                <w:b/>
              </w:rPr>
              <w:t>CARGO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71BDD297" w14:textId="77777777" w:rsidR="00B67318" w:rsidRPr="0010372C" w:rsidRDefault="00B67318" w:rsidP="007052B3">
            <w:pPr>
              <w:tabs>
                <w:tab w:val="center" w:pos="4252"/>
                <w:tab w:val="right" w:pos="8504"/>
              </w:tabs>
              <w:jc w:val="center"/>
              <w:rPr>
                <w:b/>
              </w:rPr>
            </w:pPr>
            <w:r w:rsidRPr="0010372C">
              <w:rPr>
                <w:b/>
              </w:rPr>
              <w:t>FECHA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1A44EF55" w14:textId="77777777" w:rsidR="00B67318" w:rsidRPr="0010372C" w:rsidRDefault="00B67318" w:rsidP="00690834">
            <w:pPr>
              <w:tabs>
                <w:tab w:val="center" w:pos="4252"/>
                <w:tab w:val="right" w:pos="8504"/>
              </w:tabs>
              <w:jc w:val="center"/>
              <w:rPr>
                <w:b/>
              </w:rPr>
            </w:pPr>
            <w:r w:rsidRPr="0010372C">
              <w:rPr>
                <w:b/>
              </w:rPr>
              <w:t>FIRMA</w:t>
            </w:r>
          </w:p>
        </w:tc>
      </w:tr>
      <w:tr w:rsidR="006471A4" w:rsidRPr="0010372C" w14:paraId="6B1E9767" w14:textId="77777777" w:rsidTr="00087EA2">
        <w:trPr>
          <w:trHeight w:val="583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1059C26C" w14:textId="77777777" w:rsidR="006471A4" w:rsidRPr="0010372C" w:rsidRDefault="006471A4" w:rsidP="006F7556">
            <w:pPr>
              <w:tabs>
                <w:tab w:val="center" w:pos="4252"/>
                <w:tab w:val="right" w:pos="8504"/>
              </w:tabs>
              <w:rPr>
                <w:b/>
              </w:rPr>
            </w:pPr>
            <w:r w:rsidRPr="0010372C">
              <w:rPr>
                <w:b/>
              </w:rPr>
              <w:t>ELABORÓ</w:t>
            </w:r>
          </w:p>
        </w:tc>
        <w:tc>
          <w:tcPr>
            <w:tcW w:w="4253" w:type="dxa"/>
            <w:vAlign w:val="center"/>
          </w:tcPr>
          <w:p w14:paraId="5E846673" w14:textId="07C131C8" w:rsidR="006471A4" w:rsidRPr="0010372C" w:rsidRDefault="00B65E57" w:rsidP="006B4DDB">
            <w:pPr>
              <w:tabs>
                <w:tab w:val="center" w:pos="4252"/>
                <w:tab w:val="right" w:pos="8504"/>
              </w:tabs>
            </w:pPr>
            <w:r>
              <w:t xml:space="preserve">Liliana Basabe / </w:t>
            </w:r>
            <w:r w:rsidR="006471A4">
              <w:t>María Cristina Quecano Poveda</w:t>
            </w:r>
          </w:p>
        </w:tc>
        <w:tc>
          <w:tcPr>
            <w:tcW w:w="3969" w:type="dxa"/>
            <w:vAlign w:val="center"/>
          </w:tcPr>
          <w:p w14:paraId="185B32FB" w14:textId="5A0560D6" w:rsidR="006471A4" w:rsidRPr="0010372C" w:rsidRDefault="00B65E57" w:rsidP="006B4DDB">
            <w:pPr>
              <w:tabs>
                <w:tab w:val="center" w:pos="4252"/>
                <w:tab w:val="right" w:pos="8504"/>
              </w:tabs>
            </w:pPr>
            <w:r>
              <w:t xml:space="preserve">Coordinadora de Biblioteca / </w:t>
            </w:r>
            <w:r w:rsidR="006471A4">
              <w:t>Asesora externa para el Sistema de Gestión de Calidad</w:t>
            </w:r>
          </w:p>
        </w:tc>
        <w:tc>
          <w:tcPr>
            <w:tcW w:w="1842" w:type="dxa"/>
            <w:vAlign w:val="center"/>
          </w:tcPr>
          <w:p w14:paraId="7DBF7B8E" w14:textId="14CF5B33" w:rsidR="006471A4" w:rsidRPr="00087EA2" w:rsidRDefault="00153011" w:rsidP="006B4DDB">
            <w:pPr>
              <w:jc w:val="both"/>
              <w:rPr>
                <w:rFonts w:eastAsia="Times New Roman" w:cs="Arial"/>
                <w:lang w:val="es-ES_tradnl"/>
              </w:rPr>
            </w:pPr>
            <w:r>
              <w:rPr>
                <w:rFonts w:eastAsia="Times New Roman" w:cs="Arial"/>
                <w:lang w:val="es-ES_tradnl"/>
              </w:rPr>
              <w:t>Diciembre 10 de</w:t>
            </w:r>
            <w:r w:rsidR="00610032">
              <w:rPr>
                <w:rFonts w:eastAsia="Times New Roman" w:cs="Arial"/>
                <w:lang w:val="es-ES_tradnl"/>
              </w:rPr>
              <w:t xml:space="preserve"> 2019</w:t>
            </w:r>
          </w:p>
        </w:tc>
        <w:tc>
          <w:tcPr>
            <w:tcW w:w="3402" w:type="dxa"/>
            <w:vMerge w:val="restart"/>
          </w:tcPr>
          <w:p w14:paraId="317139E0" w14:textId="77777777" w:rsidR="006471A4" w:rsidRDefault="006471A4" w:rsidP="00C76CC6">
            <w:pPr>
              <w:tabs>
                <w:tab w:val="center" w:pos="4252"/>
                <w:tab w:val="right" w:pos="8504"/>
              </w:tabs>
            </w:pPr>
          </w:p>
          <w:p w14:paraId="4075A875" w14:textId="77777777" w:rsidR="00350C87" w:rsidRDefault="00350C87" w:rsidP="00E1666D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35F3F584" w14:textId="0B397CCD" w:rsidR="006471A4" w:rsidRPr="0010372C" w:rsidRDefault="006471A4" w:rsidP="008C7A26">
            <w:pPr>
              <w:tabs>
                <w:tab w:val="center" w:pos="4252"/>
                <w:tab w:val="right" w:pos="8504"/>
              </w:tabs>
            </w:pPr>
            <w:r>
              <w:rPr>
                <w:sz w:val="20"/>
                <w:szCs w:val="20"/>
              </w:rPr>
              <w:t xml:space="preserve">Se firma en Acta de aprobación el día </w:t>
            </w:r>
            <w:r w:rsidR="00B65E5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de </w:t>
            </w:r>
            <w:r w:rsidR="00B63302">
              <w:rPr>
                <w:sz w:val="20"/>
                <w:szCs w:val="20"/>
              </w:rPr>
              <w:t>diciembre</w:t>
            </w:r>
            <w:r w:rsidR="00B65E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 2019, archivada en expediente </w:t>
            </w:r>
            <w:r w:rsidR="008C7A26">
              <w:rPr>
                <w:sz w:val="20"/>
                <w:szCs w:val="20"/>
              </w:rPr>
              <w:t>Caracterización de Procesos.</w:t>
            </w:r>
          </w:p>
        </w:tc>
      </w:tr>
      <w:tr w:rsidR="006471A4" w:rsidRPr="0010372C" w14:paraId="59EEEDA0" w14:textId="77777777" w:rsidTr="00854323">
        <w:trPr>
          <w:trHeight w:val="735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0FA32B14" w14:textId="45B4C4BE" w:rsidR="006471A4" w:rsidRPr="0010372C" w:rsidRDefault="00C3795B" w:rsidP="000159E8">
            <w:pPr>
              <w:tabs>
                <w:tab w:val="center" w:pos="4252"/>
                <w:tab w:val="right" w:pos="8504"/>
              </w:tabs>
              <w:rPr>
                <w:b/>
              </w:rPr>
            </w:pPr>
            <w:r>
              <w:rPr>
                <w:b/>
              </w:rPr>
              <w:t>REVISÓ</w:t>
            </w:r>
          </w:p>
        </w:tc>
        <w:tc>
          <w:tcPr>
            <w:tcW w:w="4253" w:type="dxa"/>
            <w:vAlign w:val="center"/>
          </w:tcPr>
          <w:p w14:paraId="01B85E09" w14:textId="199F79CF" w:rsidR="006471A4" w:rsidRPr="0010372C" w:rsidRDefault="006471A4" w:rsidP="006B4DDB">
            <w:pPr>
              <w:tabs>
                <w:tab w:val="center" w:pos="4252"/>
                <w:tab w:val="right" w:pos="8504"/>
              </w:tabs>
              <w:spacing w:before="120"/>
            </w:pPr>
            <w:r>
              <w:t xml:space="preserve">Eduard Leonardo </w:t>
            </w:r>
            <w:proofErr w:type="spellStart"/>
            <w:r>
              <w:t>Chirivi</w:t>
            </w:r>
            <w:proofErr w:type="spellEnd"/>
            <w:r>
              <w:t xml:space="preserve"> Guzmán</w:t>
            </w:r>
            <w:r w:rsidR="00610032">
              <w:t xml:space="preserve"> </w:t>
            </w:r>
          </w:p>
        </w:tc>
        <w:tc>
          <w:tcPr>
            <w:tcW w:w="3969" w:type="dxa"/>
            <w:vAlign w:val="center"/>
          </w:tcPr>
          <w:p w14:paraId="18FC227D" w14:textId="5239EEDD" w:rsidR="006471A4" w:rsidRPr="0010372C" w:rsidRDefault="006471A4" w:rsidP="006B4DDB">
            <w:pPr>
              <w:tabs>
                <w:tab w:val="center" w:pos="4252"/>
                <w:tab w:val="right" w:pos="8504"/>
              </w:tabs>
            </w:pPr>
            <w:r>
              <w:t xml:space="preserve">Subgerente de Cultura </w:t>
            </w:r>
          </w:p>
        </w:tc>
        <w:tc>
          <w:tcPr>
            <w:tcW w:w="1842" w:type="dxa"/>
            <w:vAlign w:val="center"/>
          </w:tcPr>
          <w:p w14:paraId="1BC3D721" w14:textId="37757C72" w:rsidR="006471A4" w:rsidRPr="00507096" w:rsidRDefault="00153011" w:rsidP="006B4DDB">
            <w:pPr>
              <w:tabs>
                <w:tab w:val="center" w:pos="4252"/>
                <w:tab w:val="right" w:pos="8504"/>
              </w:tabs>
              <w:jc w:val="both"/>
            </w:pPr>
            <w:r>
              <w:t>Diciembre 10</w:t>
            </w:r>
            <w:r w:rsidR="00610032">
              <w:t xml:space="preserve"> </w:t>
            </w:r>
            <w:r w:rsidR="006471A4" w:rsidRPr="00507096">
              <w:t>de 2019</w:t>
            </w:r>
          </w:p>
        </w:tc>
        <w:tc>
          <w:tcPr>
            <w:tcW w:w="3402" w:type="dxa"/>
            <w:vMerge/>
          </w:tcPr>
          <w:p w14:paraId="4320BC91" w14:textId="77777777" w:rsidR="006471A4" w:rsidRPr="0010372C" w:rsidRDefault="006471A4" w:rsidP="00C76CC6">
            <w:pPr>
              <w:tabs>
                <w:tab w:val="center" w:pos="4252"/>
                <w:tab w:val="right" w:pos="8504"/>
              </w:tabs>
            </w:pPr>
          </w:p>
        </w:tc>
      </w:tr>
      <w:tr w:rsidR="006471A4" w:rsidRPr="0010372C" w14:paraId="0255902C" w14:textId="77777777" w:rsidTr="004508D7">
        <w:trPr>
          <w:trHeight w:val="122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3E1F02FE" w14:textId="77777777" w:rsidR="006471A4" w:rsidRPr="0010372C" w:rsidRDefault="006471A4" w:rsidP="000159E8">
            <w:pPr>
              <w:tabs>
                <w:tab w:val="center" w:pos="4252"/>
                <w:tab w:val="right" w:pos="8504"/>
              </w:tabs>
              <w:rPr>
                <w:b/>
              </w:rPr>
            </w:pPr>
            <w:r w:rsidRPr="0010372C">
              <w:rPr>
                <w:b/>
              </w:rPr>
              <w:t>APROBÓ</w:t>
            </w:r>
          </w:p>
        </w:tc>
        <w:tc>
          <w:tcPr>
            <w:tcW w:w="4253" w:type="dxa"/>
            <w:vAlign w:val="center"/>
          </w:tcPr>
          <w:p w14:paraId="46C2AB61" w14:textId="2366C678" w:rsidR="006471A4" w:rsidRPr="00E10A6C" w:rsidRDefault="006471A4" w:rsidP="006B4DDB">
            <w:pPr>
              <w:tabs>
                <w:tab w:val="center" w:pos="4252"/>
                <w:tab w:val="right" w:pos="8504"/>
              </w:tabs>
              <w:spacing w:after="120"/>
            </w:pPr>
            <w:r>
              <w:t>Leonardo Rey Onzaga</w:t>
            </w:r>
          </w:p>
        </w:tc>
        <w:tc>
          <w:tcPr>
            <w:tcW w:w="3969" w:type="dxa"/>
            <w:vAlign w:val="center"/>
          </w:tcPr>
          <w:p w14:paraId="608ECDDC" w14:textId="17775386" w:rsidR="0035205D" w:rsidRDefault="0035205D" w:rsidP="006B4DDB">
            <w:pPr>
              <w:tabs>
                <w:tab w:val="center" w:pos="4252"/>
                <w:tab w:val="right" w:pos="8504"/>
              </w:tabs>
            </w:pPr>
            <w:r>
              <w:t>Gerente General</w:t>
            </w:r>
          </w:p>
          <w:p w14:paraId="353591AA" w14:textId="4AAE3014" w:rsidR="004264F5" w:rsidRPr="00E10A6C" w:rsidRDefault="004264F5" w:rsidP="006B4DDB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842" w:type="dxa"/>
            <w:vAlign w:val="center"/>
          </w:tcPr>
          <w:p w14:paraId="6321F009" w14:textId="4B123146" w:rsidR="006471A4" w:rsidRPr="00507096" w:rsidRDefault="00153011" w:rsidP="006B4DDB">
            <w:pPr>
              <w:tabs>
                <w:tab w:val="center" w:pos="4252"/>
                <w:tab w:val="right" w:pos="8504"/>
              </w:tabs>
              <w:jc w:val="both"/>
            </w:pPr>
            <w:r>
              <w:t xml:space="preserve">Diciembre 10 </w:t>
            </w:r>
            <w:r w:rsidR="006471A4" w:rsidRPr="00507096">
              <w:t>de 2019</w:t>
            </w:r>
          </w:p>
        </w:tc>
        <w:tc>
          <w:tcPr>
            <w:tcW w:w="3402" w:type="dxa"/>
            <w:vMerge/>
          </w:tcPr>
          <w:p w14:paraId="28027BD6" w14:textId="77777777" w:rsidR="006471A4" w:rsidRPr="0010372C" w:rsidRDefault="006471A4" w:rsidP="00C76CC6">
            <w:pPr>
              <w:tabs>
                <w:tab w:val="center" w:pos="4252"/>
                <w:tab w:val="right" w:pos="8504"/>
              </w:tabs>
            </w:pPr>
          </w:p>
        </w:tc>
      </w:tr>
      <w:tr w:rsidR="001777C6" w:rsidRPr="0010372C" w14:paraId="52230096" w14:textId="77777777" w:rsidTr="004508D7">
        <w:trPr>
          <w:trHeight w:val="122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762F6514" w14:textId="74F9A93B" w:rsidR="001777C6" w:rsidRPr="0010372C" w:rsidRDefault="001777C6" w:rsidP="001777C6">
            <w:pPr>
              <w:tabs>
                <w:tab w:val="center" w:pos="4252"/>
                <w:tab w:val="right" w:pos="8504"/>
              </w:tabs>
              <w:rPr>
                <w:b/>
              </w:rPr>
            </w:pPr>
            <w:r w:rsidRPr="0010372C">
              <w:rPr>
                <w:b/>
              </w:rPr>
              <w:t>ELABORÓ</w:t>
            </w:r>
          </w:p>
        </w:tc>
        <w:tc>
          <w:tcPr>
            <w:tcW w:w="4253" w:type="dxa"/>
            <w:vAlign w:val="center"/>
          </w:tcPr>
          <w:p w14:paraId="1345AE99" w14:textId="155FE450" w:rsidR="001777C6" w:rsidRDefault="001777C6" w:rsidP="006B4DDB">
            <w:pPr>
              <w:tabs>
                <w:tab w:val="center" w:pos="4252"/>
                <w:tab w:val="right" w:pos="8504"/>
              </w:tabs>
              <w:spacing w:after="120"/>
            </w:pPr>
            <w:r>
              <w:t>Carlos Cárdenas Muñoz</w:t>
            </w:r>
          </w:p>
        </w:tc>
        <w:tc>
          <w:tcPr>
            <w:tcW w:w="3969" w:type="dxa"/>
            <w:vAlign w:val="center"/>
          </w:tcPr>
          <w:p w14:paraId="7347E0A5" w14:textId="3B06E1AD" w:rsidR="001777C6" w:rsidRDefault="006B4DDB" w:rsidP="006B4DDB">
            <w:pPr>
              <w:tabs>
                <w:tab w:val="center" w:pos="4252"/>
                <w:tab w:val="right" w:pos="8504"/>
              </w:tabs>
            </w:pPr>
            <w:r>
              <w:t>Asesor SGC</w:t>
            </w:r>
          </w:p>
        </w:tc>
        <w:tc>
          <w:tcPr>
            <w:tcW w:w="1842" w:type="dxa"/>
            <w:vAlign w:val="center"/>
          </w:tcPr>
          <w:p w14:paraId="27821B92" w14:textId="0517B147" w:rsidR="001777C6" w:rsidRDefault="001777C6" w:rsidP="006B4DDB">
            <w:pPr>
              <w:tabs>
                <w:tab w:val="center" w:pos="4252"/>
                <w:tab w:val="right" w:pos="8504"/>
              </w:tabs>
              <w:jc w:val="both"/>
            </w:pPr>
            <w:r>
              <w:t>Enero 2</w:t>
            </w:r>
            <w:r w:rsidR="00223F19">
              <w:t>0</w:t>
            </w:r>
            <w:r>
              <w:t xml:space="preserve"> de 2020</w:t>
            </w:r>
          </w:p>
        </w:tc>
        <w:tc>
          <w:tcPr>
            <w:tcW w:w="3402" w:type="dxa"/>
            <w:vMerge w:val="restart"/>
          </w:tcPr>
          <w:p w14:paraId="45686CCE" w14:textId="68660790" w:rsidR="001777C6" w:rsidRPr="0010372C" w:rsidRDefault="001777C6" w:rsidP="001777C6">
            <w:pPr>
              <w:tabs>
                <w:tab w:val="center" w:pos="4252"/>
                <w:tab w:val="right" w:pos="8504"/>
              </w:tabs>
            </w:pPr>
            <w:r>
              <w:rPr>
                <w:sz w:val="20"/>
                <w:szCs w:val="20"/>
              </w:rPr>
              <w:t>Se firma en Acta de aprobación el día 21 de enero de 2020, archivada en expediente Caracterización de Procesos.</w:t>
            </w:r>
          </w:p>
        </w:tc>
      </w:tr>
      <w:tr w:rsidR="001777C6" w:rsidRPr="0010372C" w14:paraId="0C1E7B6D" w14:textId="77777777" w:rsidTr="004508D7">
        <w:trPr>
          <w:trHeight w:val="122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5356E1D5" w14:textId="28DE36DE" w:rsidR="001777C6" w:rsidRPr="0010372C" w:rsidRDefault="001777C6" w:rsidP="001777C6">
            <w:pPr>
              <w:tabs>
                <w:tab w:val="center" w:pos="4252"/>
                <w:tab w:val="right" w:pos="8504"/>
              </w:tabs>
              <w:rPr>
                <w:b/>
              </w:rPr>
            </w:pPr>
            <w:r>
              <w:rPr>
                <w:b/>
              </w:rPr>
              <w:t>REVISÓ</w:t>
            </w:r>
          </w:p>
        </w:tc>
        <w:tc>
          <w:tcPr>
            <w:tcW w:w="4253" w:type="dxa"/>
            <w:vAlign w:val="center"/>
          </w:tcPr>
          <w:p w14:paraId="47227BED" w14:textId="62FBA94C" w:rsidR="001777C6" w:rsidRDefault="007642FC" w:rsidP="006B4DDB">
            <w:pPr>
              <w:tabs>
                <w:tab w:val="center" w:pos="4252"/>
                <w:tab w:val="right" w:pos="8504"/>
              </w:tabs>
              <w:spacing w:after="120"/>
            </w:pPr>
            <w:r>
              <w:t xml:space="preserve">Maria </w:t>
            </w:r>
            <w:r w:rsidR="006B4DDB">
              <w:t>Lilian</w:t>
            </w:r>
            <w:r>
              <w:t xml:space="preserve"> Otalora Duarte</w:t>
            </w:r>
          </w:p>
        </w:tc>
        <w:tc>
          <w:tcPr>
            <w:tcW w:w="3969" w:type="dxa"/>
            <w:vAlign w:val="center"/>
          </w:tcPr>
          <w:p w14:paraId="10F8FAE2" w14:textId="4119797B" w:rsidR="001777C6" w:rsidRDefault="006B4DDB" w:rsidP="006B4DDB">
            <w:pPr>
              <w:tabs>
                <w:tab w:val="center" w:pos="4252"/>
                <w:tab w:val="right" w:pos="8504"/>
              </w:tabs>
            </w:pPr>
            <w:r>
              <w:t>Subgerente de Cultura</w:t>
            </w:r>
          </w:p>
        </w:tc>
        <w:tc>
          <w:tcPr>
            <w:tcW w:w="1842" w:type="dxa"/>
            <w:vAlign w:val="center"/>
          </w:tcPr>
          <w:p w14:paraId="3ABD6407" w14:textId="2E5E16ED" w:rsidR="001777C6" w:rsidRDefault="001777C6" w:rsidP="006B4DDB">
            <w:pPr>
              <w:tabs>
                <w:tab w:val="center" w:pos="4252"/>
                <w:tab w:val="right" w:pos="8504"/>
              </w:tabs>
              <w:jc w:val="both"/>
            </w:pPr>
            <w:r>
              <w:t>Enero 21 de 2020</w:t>
            </w:r>
          </w:p>
        </w:tc>
        <w:tc>
          <w:tcPr>
            <w:tcW w:w="3402" w:type="dxa"/>
            <w:vMerge/>
          </w:tcPr>
          <w:p w14:paraId="0EB335AA" w14:textId="77777777" w:rsidR="001777C6" w:rsidRPr="0010372C" w:rsidRDefault="001777C6" w:rsidP="001777C6">
            <w:pPr>
              <w:tabs>
                <w:tab w:val="center" w:pos="4252"/>
                <w:tab w:val="right" w:pos="8504"/>
              </w:tabs>
            </w:pPr>
          </w:p>
        </w:tc>
      </w:tr>
      <w:tr w:rsidR="001777C6" w:rsidRPr="0010372C" w14:paraId="796E3041" w14:textId="77777777" w:rsidTr="004508D7">
        <w:trPr>
          <w:trHeight w:val="122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03CDD5B4" w14:textId="6FEBB4FE" w:rsidR="001777C6" w:rsidRPr="0010372C" w:rsidRDefault="001777C6" w:rsidP="001777C6">
            <w:pPr>
              <w:tabs>
                <w:tab w:val="center" w:pos="4252"/>
                <w:tab w:val="right" w:pos="8504"/>
              </w:tabs>
              <w:rPr>
                <w:b/>
              </w:rPr>
            </w:pPr>
            <w:r w:rsidRPr="0010372C">
              <w:rPr>
                <w:b/>
              </w:rPr>
              <w:t>APROBÓ</w:t>
            </w:r>
          </w:p>
        </w:tc>
        <w:tc>
          <w:tcPr>
            <w:tcW w:w="4253" w:type="dxa"/>
            <w:vAlign w:val="center"/>
          </w:tcPr>
          <w:p w14:paraId="0A8C14D7" w14:textId="2B0D03A4" w:rsidR="001777C6" w:rsidRDefault="001777C6" w:rsidP="006B4DDB">
            <w:pPr>
              <w:tabs>
                <w:tab w:val="center" w:pos="4252"/>
                <w:tab w:val="right" w:pos="8504"/>
              </w:tabs>
              <w:spacing w:after="120"/>
            </w:pPr>
            <w:r>
              <w:t xml:space="preserve">Freddy Ernesto Espinosa </w:t>
            </w:r>
            <w:r w:rsidR="006B4DDB">
              <w:t>Cáceres</w:t>
            </w:r>
            <w:r>
              <w:t xml:space="preserve"> </w:t>
            </w:r>
          </w:p>
        </w:tc>
        <w:tc>
          <w:tcPr>
            <w:tcW w:w="3969" w:type="dxa"/>
            <w:vAlign w:val="center"/>
          </w:tcPr>
          <w:p w14:paraId="3B08234B" w14:textId="1A76514B" w:rsidR="001777C6" w:rsidRDefault="006B4DDB" w:rsidP="006B4DDB">
            <w:pPr>
              <w:tabs>
                <w:tab w:val="center" w:pos="4252"/>
                <w:tab w:val="right" w:pos="8504"/>
              </w:tabs>
            </w:pPr>
            <w:r>
              <w:t xml:space="preserve">Gerente General </w:t>
            </w:r>
          </w:p>
        </w:tc>
        <w:tc>
          <w:tcPr>
            <w:tcW w:w="1842" w:type="dxa"/>
            <w:vAlign w:val="center"/>
          </w:tcPr>
          <w:p w14:paraId="423ECE03" w14:textId="2FB62E3B" w:rsidR="001777C6" w:rsidRDefault="001777C6" w:rsidP="006B4DDB">
            <w:pPr>
              <w:tabs>
                <w:tab w:val="center" w:pos="4252"/>
                <w:tab w:val="right" w:pos="8504"/>
              </w:tabs>
              <w:jc w:val="both"/>
            </w:pPr>
            <w:r>
              <w:t>Enero 21 de 2020</w:t>
            </w:r>
          </w:p>
        </w:tc>
        <w:tc>
          <w:tcPr>
            <w:tcW w:w="3402" w:type="dxa"/>
            <w:vMerge/>
          </w:tcPr>
          <w:p w14:paraId="7E7213CA" w14:textId="77777777" w:rsidR="001777C6" w:rsidRPr="0010372C" w:rsidRDefault="001777C6" w:rsidP="001777C6">
            <w:pPr>
              <w:tabs>
                <w:tab w:val="center" w:pos="4252"/>
                <w:tab w:val="right" w:pos="8504"/>
              </w:tabs>
            </w:pPr>
          </w:p>
        </w:tc>
      </w:tr>
      <w:tr w:rsidR="00483EA7" w:rsidRPr="0010372C" w14:paraId="686EF876" w14:textId="77777777" w:rsidTr="004508D7">
        <w:trPr>
          <w:trHeight w:val="122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529813A7" w14:textId="3222F580" w:rsidR="00483EA7" w:rsidRPr="0010372C" w:rsidRDefault="00483EA7" w:rsidP="00483EA7">
            <w:pPr>
              <w:tabs>
                <w:tab w:val="center" w:pos="4252"/>
                <w:tab w:val="right" w:pos="8504"/>
              </w:tabs>
              <w:rPr>
                <w:b/>
              </w:rPr>
            </w:pPr>
            <w:r w:rsidRPr="0010372C">
              <w:rPr>
                <w:b/>
              </w:rPr>
              <w:t>ELABORÓ</w:t>
            </w:r>
          </w:p>
        </w:tc>
        <w:tc>
          <w:tcPr>
            <w:tcW w:w="4253" w:type="dxa"/>
            <w:vAlign w:val="center"/>
          </w:tcPr>
          <w:p w14:paraId="2F36D572" w14:textId="72B984F1" w:rsidR="00483EA7" w:rsidRDefault="00483EA7" w:rsidP="00483EA7">
            <w:pPr>
              <w:tabs>
                <w:tab w:val="center" w:pos="4252"/>
                <w:tab w:val="right" w:pos="8504"/>
              </w:tabs>
              <w:spacing w:after="120"/>
            </w:pPr>
            <w:r>
              <w:t>Carlos Cárdenas Muñoz</w:t>
            </w:r>
          </w:p>
        </w:tc>
        <w:tc>
          <w:tcPr>
            <w:tcW w:w="3969" w:type="dxa"/>
            <w:vAlign w:val="center"/>
          </w:tcPr>
          <w:p w14:paraId="65A73FD8" w14:textId="33103956" w:rsidR="00483EA7" w:rsidRDefault="00483EA7" w:rsidP="00483EA7">
            <w:pPr>
              <w:tabs>
                <w:tab w:val="center" w:pos="4252"/>
                <w:tab w:val="right" w:pos="8504"/>
              </w:tabs>
            </w:pPr>
            <w:r>
              <w:t>Asesor SGC</w:t>
            </w:r>
          </w:p>
        </w:tc>
        <w:tc>
          <w:tcPr>
            <w:tcW w:w="1842" w:type="dxa"/>
            <w:vAlign w:val="center"/>
          </w:tcPr>
          <w:p w14:paraId="5C491B9B" w14:textId="0E11947C" w:rsidR="00483EA7" w:rsidRDefault="00483EA7" w:rsidP="00483EA7">
            <w:pPr>
              <w:tabs>
                <w:tab w:val="center" w:pos="4252"/>
                <w:tab w:val="right" w:pos="8504"/>
              </w:tabs>
              <w:jc w:val="both"/>
            </w:pPr>
            <w:r>
              <w:t>Septiembre 29 de 2020</w:t>
            </w:r>
          </w:p>
        </w:tc>
        <w:tc>
          <w:tcPr>
            <w:tcW w:w="3402" w:type="dxa"/>
            <w:vMerge w:val="restart"/>
          </w:tcPr>
          <w:p w14:paraId="7BB4F6DA" w14:textId="2C6520DA" w:rsidR="00483EA7" w:rsidRPr="0010372C" w:rsidRDefault="00483EA7" w:rsidP="00483EA7">
            <w:pPr>
              <w:tabs>
                <w:tab w:val="center" w:pos="4252"/>
                <w:tab w:val="right" w:pos="8504"/>
              </w:tabs>
            </w:pPr>
            <w:r>
              <w:rPr>
                <w:sz w:val="20"/>
                <w:szCs w:val="20"/>
              </w:rPr>
              <w:t>Se firma en Acta de aprobación el día 2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septiembre</w:t>
            </w:r>
            <w:r>
              <w:rPr>
                <w:sz w:val="20"/>
                <w:szCs w:val="20"/>
              </w:rPr>
              <w:t xml:space="preserve"> de 2020, archivada en expediente Caracterización de Procesos.</w:t>
            </w:r>
            <w:bookmarkStart w:id="0" w:name="_GoBack"/>
            <w:bookmarkEnd w:id="0"/>
          </w:p>
        </w:tc>
      </w:tr>
      <w:tr w:rsidR="00483EA7" w:rsidRPr="0010372C" w14:paraId="4EA6DD19" w14:textId="77777777" w:rsidTr="004508D7">
        <w:trPr>
          <w:trHeight w:val="122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043EBD08" w14:textId="02310273" w:rsidR="00483EA7" w:rsidRPr="0010372C" w:rsidRDefault="00483EA7" w:rsidP="00483EA7">
            <w:pPr>
              <w:tabs>
                <w:tab w:val="center" w:pos="4252"/>
                <w:tab w:val="right" w:pos="8504"/>
              </w:tabs>
              <w:rPr>
                <w:b/>
              </w:rPr>
            </w:pPr>
            <w:r>
              <w:rPr>
                <w:b/>
              </w:rPr>
              <w:t>REVISÓ</w:t>
            </w:r>
          </w:p>
        </w:tc>
        <w:tc>
          <w:tcPr>
            <w:tcW w:w="4253" w:type="dxa"/>
            <w:vAlign w:val="center"/>
          </w:tcPr>
          <w:p w14:paraId="75E6A08A" w14:textId="522E0204" w:rsidR="00483EA7" w:rsidRDefault="00483EA7" w:rsidP="00483EA7">
            <w:pPr>
              <w:tabs>
                <w:tab w:val="center" w:pos="4252"/>
                <w:tab w:val="right" w:pos="8504"/>
              </w:tabs>
              <w:spacing w:after="120"/>
            </w:pPr>
            <w:r>
              <w:t>Maria Lilian Otalora Duarte</w:t>
            </w:r>
          </w:p>
        </w:tc>
        <w:tc>
          <w:tcPr>
            <w:tcW w:w="3969" w:type="dxa"/>
            <w:vAlign w:val="center"/>
          </w:tcPr>
          <w:p w14:paraId="2BA9B6A9" w14:textId="1074795A" w:rsidR="00483EA7" w:rsidRDefault="00483EA7" w:rsidP="00483EA7">
            <w:pPr>
              <w:tabs>
                <w:tab w:val="center" w:pos="4252"/>
                <w:tab w:val="right" w:pos="8504"/>
              </w:tabs>
            </w:pPr>
            <w:r>
              <w:t>Subgerente de Cultura</w:t>
            </w:r>
          </w:p>
        </w:tc>
        <w:tc>
          <w:tcPr>
            <w:tcW w:w="1842" w:type="dxa"/>
            <w:vAlign w:val="center"/>
          </w:tcPr>
          <w:p w14:paraId="28D133DC" w14:textId="0D6A34E8" w:rsidR="00483EA7" w:rsidRDefault="00483EA7" w:rsidP="00483EA7">
            <w:pPr>
              <w:tabs>
                <w:tab w:val="center" w:pos="4252"/>
                <w:tab w:val="right" w:pos="8504"/>
              </w:tabs>
              <w:jc w:val="both"/>
            </w:pPr>
            <w:r>
              <w:t>Septiembre 29 de 2020</w:t>
            </w:r>
          </w:p>
        </w:tc>
        <w:tc>
          <w:tcPr>
            <w:tcW w:w="3402" w:type="dxa"/>
            <w:vMerge/>
          </w:tcPr>
          <w:p w14:paraId="7CBF36D1" w14:textId="77777777" w:rsidR="00483EA7" w:rsidRPr="0010372C" w:rsidRDefault="00483EA7" w:rsidP="00483EA7">
            <w:pPr>
              <w:tabs>
                <w:tab w:val="center" w:pos="4252"/>
                <w:tab w:val="right" w:pos="8504"/>
              </w:tabs>
            </w:pPr>
          </w:p>
        </w:tc>
      </w:tr>
      <w:tr w:rsidR="00483EA7" w:rsidRPr="0010372C" w14:paraId="3435A6E3" w14:textId="77777777" w:rsidTr="004508D7">
        <w:trPr>
          <w:trHeight w:val="122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727CD495" w14:textId="2D37AC2D" w:rsidR="00483EA7" w:rsidRPr="0010372C" w:rsidRDefault="00483EA7" w:rsidP="00483EA7">
            <w:pPr>
              <w:tabs>
                <w:tab w:val="center" w:pos="4252"/>
                <w:tab w:val="right" w:pos="8504"/>
              </w:tabs>
              <w:rPr>
                <w:b/>
              </w:rPr>
            </w:pPr>
            <w:r w:rsidRPr="0010372C">
              <w:rPr>
                <w:b/>
              </w:rPr>
              <w:t>APROBÓ</w:t>
            </w:r>
          </w:p>
        </w:tc>
        <w:tc>
          <w:tcPr>
            <w:tcW w:w="4253" w:type="dxa"/>
            <w:vAlign w:val="center"/>
          </w:tcPr>
          <w:p w14:paraId="39F4436D" w14:textId="4A104605" w:rsidR="00483EA7" w:rsidRDefault="00483EA7" w:rsidP="00483EA7">
            <w:pPr>
              <w:tabs>
                <w:tab w:val="center" w:pos="4252"/>
                <w:tab w:val="right" w:pos="8504"/>
              </w:tabs>
              <w:spacing w:after="120"/>
            </w:pPr>
            <w:r>
              <w:t xml:space="preserve">Freddy Ernesto Espinosa Cáceres </w:t>
            </w:r>
          </w:p>
        </w:tc>
        <w:tc>
          <w:tcPr>
            <w:tcW w:w="3969" w:type="dxa"/>
            <w:vAlign w:val="center"/>
          </w:tcPr>
          <w:p w14:paraId="6ACB8AA1" w14:textId="5F6034C1" w:rsidR="00483EA7" w:rsidRDefault="00483EA7" w:rsidP="00483EA7">
            <w:pPr>
              <w:tabs>
                <w:tab w:val="center" w:pos="4252"/>
                <w:tab w:val="right" w:pos="8504"/>
              </w:tabs>
            </w:pPr>
            <w:r>
              <w:t xml:space="preserve">Gerente General </w:t>
            </w:r>
          </w:p>
        </w:tc>
        <w:tc>
          <w:tcPr>
            <w:tcW w:w="1842" w:type="dxa"/>
            <w:vAlign w:val="center"/>
          </w:tcPr>
          <w:p w14:paraId="1D92411F" w14:textId="3E7C54B7" w:rsidR="00483EA7" w:rsidRDefault="00483EA7" w:rsidP="00483EA7">
            <w:pPr>
              <w:tabs>
                <w:tab w:val="center" w:pos="4252"/>
                <w:tab w:val="right" w:pos="8504"/>
              </w:tabs>
              <w:jc w:val="both"/>
            </w:pPr>
            <w:r>
              <w:t>Septiembre 29 de 2020</w:t>
            </w:r>
          </w:p>
        </w:tc>
        <w:tc>
          <w:tcPr>
            <w:tcW w:w="3402" w:type="dxa"/>
            <w:vMerge/>
          </w:tcPr>
          <w:p w14:paraId="0ED8F4D7" w14:textId="77777777" w:rsidR="00483EA7" w:rsidRPr="0010372C" w:rsidRDefault="00483EA7" w:rsidP="00483EA7">
            <w:pPr>
              <w:tabs>
                <w:tab w:val="center" w:pos="4252"/>
                <w:tab w:val="right" w:pos="8504"/>
              </w:tabs>
            </w:pPr>
          </w:p>
        </w:tc>
      </w:tr>
    </w:tbl>
    <w:p w14:paraId="682E4286" w14:textId="51BAFEB2" w:rsidR="00405419" w:rsidRPr="00405419" w:rsidRDefault="00405419" w:rsidP="00405419"/>
    <w:p w14:paraId="0DC9E1B6" w14:textId="14E4BDF0" w:rsidR="00405419" w:rsidRPr="00405419" w:rsidRDefault="00405419" w:rsidP="00405419"/>
    <w:p w14:paraId="26576A38" w14:textId="0292AB82" w:rsidR="00405419" w:rsidRPr="00405419" w:rsidRDefault="00405419" w:rsidP="00405419"/>
    <w:p w14:paraId="4FCA4070" w14:textId="77777777" w:rsidR="00405419" w:rsidRPr="00405419" w:rsidRDefault="00405419" w:rsidP="00405419">
      <w:pPr>
        <w:jc w:val="right"/>
      </w:pPr>
    </w:p>
    <w:sectPr w:rsidR="00405419" w:rsidRPr="00405419" w:rsidSect="0081427A">
      <w:headerReference w:type="default" r:id="rId8"/>
      <w:footerReference w:type="default" r:id="rId9"/>
      <w:pgSz w:w="16838" w:h="11906" w:orient="landscape"/>
      <w:pgMar w:top="1701" w:right="1418" w:bottom="1701" w:left="1418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04E40" w14:textId="77777777" w:rsidR="00BA76D5" w:rsidRDefault="00BA76D5" w:rsidP="009B68BB">
      <w:pPr>
        <w:spacing w:after="0" w:line="240" w:lineRule="auto"/>
      </w:pPr>
      <w:r>
        <w:separator/>
      </w:r>
    </w:p>
  </w:endnote>
  <w:endnote w:type="continuationSeparator" w:id="0">
    <w:p w14:paraId="06165F54" w14:textId="77777777" w:rsidR="00BA76D5" w:rsidRDefault="00BA76D5" w:rsidP="009B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73D41" w14:textId="6473E176" w:rsidR="004C4490" w:rsidRDefault="0081427A" w:rsidP="00B84B37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7216" behindDoc="0" locked="0" layoutInCell="1" allowOverlap="1" wp14:anchorId="2CCA3CB1" wp14:editId="71E904D4">
          <wp:simplePos x="0" y="0"/>
          <wp:positionH relativeFrom="margin">
            <wp:posOffset>180975</wp:posOffset>
          </wp:positionH>
          <wp:positionV relativeFrom="paragraph">
            <wp:posOffset>37465</wp:posOffset>
          </wp:positionV>
          <wp:extent cx="400050" cy="53721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4490">
      <w:t xml:space="preserve"> </w:t>
    </w:r>
    <w:r w:rsidR="004C4490">
      <w:tab/>
    </w:r>
    <w:r w:rsidR="004C4490">
      <w:tab/>
    </w:r>
    <w:r w:rsidR="004C4490">
      <w:tab/>
      <w:t xml:space="preserve">                                        </w:t>
    </w:r>
    <w:r w:rsidR="004C4490">
      <w:tab/>
      <w:t xml:space="preserve">  </w:t>
    </w:r>
    <w:r>
      <w:t xml:space="preserve">              PA-FT-12-02-01 V0</w:t>
    </w:r>
    <w:r w:rsidR="00BB51AB">
      <w:t>2</w:t>
    </w:r>
  </w:p>
  <w:p w14:paraId="39459884" w14:textId="03920827" w:rsidR="004C4490" w:rsidRPr="00131D87" w:rsidRDefault="0081427A" w:rsidP="00B84B37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ACFFD7" wp14:editId="438C91BC">
              <wp:simplePos x="0" y="0"/>
              <wp:positionH relativeFrom="margin">
                <wp:posOffset>-57150</wp:posOffset>
              </wp:positionH>
              <wp:positionV relativeFrom="paragraph">
                <wp:posOffset>419100</wp:posOffset>
              </wp:positionV>
              <wp:extent cx="819150" cy="215265"/>
              <wp:effectExtent l="0" t="0" r="19050" b="1333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0" cy="2152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19E2793" w14:textId="77777777" w:rsidR="0081427A" w:rsidRPr="00AC53E3" w:rsidRDefault="0081427A" w:rsidP="0081427A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SC-CER718346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CFFD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4.5pt;margin-top:33pt;width:64.5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" fillcolor="window" strokeweight=".5pt">
              <v:textbox>
                <w:txbxContent>
                  <w:p w14:paraId="519E2793" w14:textId="77777777" w:rsidR="0081427A" w:rsidRPr="00AC53E3" w:rsidRDefault="0081427A" w:rsidP="0081427A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SC-CER718346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C4490">
      <w:tab/>
    </w:r>
    <w:r w:rsidR="004C4490">
      <w:tab/>
    </w:r>
    <w:r w:rsidR="004C4490">
      <w:tab/>
    </w:r>
    <w:r w:rsidR="004C4490">
      <w:tab/>
      <w:t xml:space="preserve">                                       </w:t>
    </w:r>
    <w:r w:rsidR="004C4490">
      <w:tab/>
    </w:r>
    <w:r w:rsidR="004C4490"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C68D9" w14:textId="77777777" w:rsidR="00BA76D5" w:rsidRDefault="00BA76D5" w:rsidP="009B68BB">
      <w:pPr>
        <w:spacing w:after="0" w:line="240" w:lineRule="auto"/>
      </w:pPr>
      <w:r>
        <w:separator/>
      </w:r>
    </w:p>
  </w:footnote>
  <w:footnote w:type="continuationSeparator" w:id="0">
    <w:p w14:paraId="31A9ECC5" w14:textId="77777777" w:rsidR="00BA76D5" w:rsidRDefault="00BA76D5" w:rsidP="009B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4796" w:type="dxa"/>
      <w:tblLook w:val="04A0" w:firstRow="1" w:lastRow="0" w:firstColumn="1" w:lastColumn="0" w:noHBand="0" w:noVBand="1"/>
    </w:tblPr>
    <w:tblGrid>
      <w:gridCol w:w="2421"/>
      <w:gridCol w:w="9099"/>
      <w:gridCol w:w="1648"/>
      <w:gridCol w:w="1628"/>
    </w:tblGrid>
    <w:tr w:rsidR="004C4490" w14:paraId="31B7BC40" w14:textId="77777777" w:rsidTr="005673FC">
      <w:trPr>
        <w:trHeight w:val="243"/>
      </w:trPr>
      <w:tc>
        <w:tcPr>
          <w:tcW w:w="2041" w:type="dxa"/>
          <w:vMerge w:val="restart"/>
        </w:tcPr>
        <w:p w14:paraId="271FDB3B" w14:textId="0102E5A9" w:rsidR="004C4490" w:rsidRDefault="0081427A">
          <w:pPr>
            <w:pStyle w:val="Encabezado"/>
          </w:pPr>
          <w:r w:rsidRPr="00AF6C9C">
            <w:rPr>
              <w:noProof/>
              <w:lang w:eastAsia="es-CO"/>
            </w:rPr>
            <w:drawing>
              <wp:inline distT="0" distB="0" distL="0" distR="0" wp14:anchorId="67313F96" wp14:editId="561B737F">
                <wp:extent cx="1400175" cy="787791"/>
                <wp:effectExtent l="0" t="0" r="0" b="0"/>
                <wp:docPr id="1" name="Imagen 1" descr="C:\Users\Administrador\Downloads\logo-escala-de-gri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dor\Downloads\logo-escala-de-gris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690" cy="79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07" w:type="dxa"/>
          <w:vMerge w:val="restart"/>
          <w:vAlign w:val="center"/>
        </w:tcPr>
        <w:p w14:paraId="0C2A1C89" w14:textId="56FD00FF" w:rsidR="004C4490" w:rsidRPr="003651B8" w:rsidRDefault="004C4490" w:rsidP="003651B8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651B8">
            <w:rPr>
              <w:rFonts w:ascii="Arial" w:hAnsi="Arial" w:cs="Arial"/>
              <w:b/>
              <w:sz w:val="24"/>
              <w:szCs w:val="24"/>
            </w:rPr>
            <w:t>CARACTERIZACIÓN DEL PROCESO:</w:t>
          </w:r>
        </w:p>
        <w:p w14:paraId="46956CCA" w14:textId="77777777" w:rsidR="004C4490" w:rsidRPr="003651B8" w:rsidRDefault="004C4490" w:rsidP="003651B8">
          <w:pPr>
            <w:pStyle w:val="Encabezado"/>
            <w:jc w:val="center"/>
            <w:rPr>
              <w:rFonts w:ascii="Arial" w:hAnsi="Arial" w:cs="Arial"/>
              <w:b/>
              <w:bCs/>
              <w:sz w:val="24"/>
              <w:szCs w:val="24"/>
              <w:lang w:val="es-ES"/>
            </w:rPr>
          </w:pPr>
          <w:r w:rsidRPr="003651B8">
            <w:rPr>
              <w:rFonts w:ascii="Arial" w:hAnsi="Arial" w:cs="Arial"/>
              <w:b/>
              <w:bCs/>
              <w:sz w:val="24"/>
              <w:szCs w:val="24"/>
              <w:lang w:val="es-ES"/>
            </w:rPr>
            <w:t>ADMINISTRACIÓN DE RECURSOS Y SERVICIOS BIBLIOTECARIOS</w:t>
          </w:r>
        </w:p>
      </w:tc>
      <w:tc>
        <w:tcPr>
          <w:tcW w:w="1674" w:type="dxa"/>
        </w:tcPr>
        <w:p w14:paraId="61A5B3D3" w14:textId="3916A337" w:rsidR="004C4490" w:rsidRPr="009B68BB" w:rsidRDefault="004C4490" w:rsidP="005673FC">
          <w:pPr>
            <w:pStyle w:val="Encabezado"/>
            <w:rPr>
              <w:rFonts w:ascii="Arial" w:hAnsi="Arial" w:cs="Arial"/>
              <w:sz w:val="24"/>
              <w:szCs w:val="24"/>
            </w:rPr>
          </w:pPr>
          <w:r w:rsidRPr="009B68BB">
            <w:rPr>
              <w:rFonts w:ascii="Arial" w:hAnsi="Arial" w:cs="Arial"/>
              <w:sz w:val="24"/>
              <w:szCs w:val="24"/>
            </w:rPr>
            <w:t xml:space="preserve">Código:  </w:t>
          </w:r>
        </w:p>
      </w:tc>
      <w:tc>
        <w:tcPr>
          <w:tcW w:w="1674" w:type="dxa"/>
        </w:tcPr>
        <w:p w14:paraId="6D7B63FC" w14:textId="34803498" w:rsidR="004C4490" w:rsidRPr="009B68BB" w:rsidRDefault="004C4490">
          <w:pPr>
            <w:pStyle w:val="Encabezado"/>
            <w:rPr>
              <w:rFonts w:ascii="Arial" w:hAnsi="Arial" w:cs="Arial"/>
              <w:sz w:val="24"/>
              <w:szCs w:val="24"/>
            </w:rPr>
          </w:pPr>
          <w:r w:rsidRPr="003C2852">
            <w:rPr>
              <w:rFonts w:ascii="Arial" w:hAnsi="Arial" w:cs="Arial"/>
              <w:color w:val="000000"/>
              <w:sz w:val="24"/>
              <w:szCs w:val="24"/>
            </w:rPr>
            <w:t>PM-CP-06</w:t>
          </w:r>
        </w:p>
      </w:tc>
    </w:tr>
    <w:tr w:rsidR="004C4490" w14:paraId="6359E8C5" w14:textId="77777777" w:rsidTr="005673FC">
      <w:trPr>
        <w:trHeight w:val="134"/>
      </w:trPr>
      <w:tc>
        <w:tcPr>
          <w:tcW w:w="2041" w:type="dxa"/>
          <w:vMerge/>
        </w:tcPr>
        <w:p w14:paraId="70BDA6E8" w14:textId="77777777" w:rsidR="004C4490" w:rsidRDefault="004C4490">
          <w:pPr>
            <w:pStyle w:val="Encabezado"/>
          </w:pPr>
        </w:p>
      </w:tc>
      <w:tc>
        <w:tcPr>
          <w:tcW w:w="9407" w:type="dxa"/>
          <w:vMerge/>
        </w:tcPr>
        <w:p w14:paraId="36B9134F" w14:textId="77777777" w:rsidR="004C4490" w:rsidRPr="009B68BB" w:rsidRDefault="004C4490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674" w:type="dxa"/>
        </w:tcPr>
        <w:p w14:paraId="51FFD87B" w14:textId="4AA6EF29" w:rsidR="004C4490" w:rsidRPr="009B68BB" w:rsidRDefault="004C4490" w:rsidP="005673FC">
          <w:pPr>
            <w:pStyle w:val="Encabezado"/>
            <w:rPr>
              <w:rFonts w:ascii="Arial" w:hAnsi="Arial" w:cs="Arial"/>
              <w:sz w:val="24"/>
              <w:szCs w:val="24"/>
            </w:rPr>
          </w:pPr>
          <w:r w:rsidRPr="009B68BB">
            <w:rPr>
              <w:rFonts w:ascii="Arial" w:hAnsi="Arial" w:cs="Arial"/>
              <w:sz w:val="24"/>
              <w:szCs w:val="24"/>
            </w:rPr>
            <w:t xml:space="preserve">Versión: </w:t>
          </w:r>
        </w:p>
      </w:tc>
      <w:tc>
        <w:tcPr>
          <w:tcW w:w="1674" w:type="dxa"/>
        </w:tcPr>
        <w:p w14:paraId="75268F71" w14:textId="2827B6BC" w:rsidR="004C4490" w:rsidRPr="009B68BB" w:rsidRDefault="004C4490" w:rsidP="00833B8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V0</w:t>
          </w:r>
          <w:r w:rsidR="00161F6A">
            <w:rPr>
              <w:rFonts w:ascii="Arial" w:hAnsi="Arial" w:cs="Arial"/>
              <w:sz w:val="24"/>
              <w:szCs w:val="24"/>
            </w:rPr>
            <w:t>5</w:t>
          </w:r>
        </w:p>
      </w:tc>
    </w:tr>
    <w:tr w:rsidR="004C4490" w14:paraId="2E9FFE46" w14:textId="77777777" w:rsidTr="00833B8B">
      <w:trPr>
        <w:trHeight w:val="134"/>
      </w:trPr>
      <w:tc>
        <w:tcPr>
          <w:tcW w:w="2041" w:type="dxa"/>
          <w:vMerge/>
        </w:tcPr>
        <w:p w14:paraId="0B43BE30" w14:textId="77777777" w:rsidR="004C4490" w:rsidRDefault="004C4490">
          <w:pPr>
            <w:pStyle w:val="Encabezado"/>
          </w:pPr>
        </w:p>
      </w:tc>
      <w:tc>
        <w:tcPr>
          <w:tcW w:w="9407" w:type="dxa"/>
          <w:vMerge/>
        </w:tcPr>
        <w:p w14:paraId="40E3EB23" w14:textId="77777777" w:rsidR="004C4490" w:rsidRPr="009B68BB" w:rsidRDefault="004C4490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348" w:type="dxa"/>
          <w:gridSpan w:val="2"/>
          <w:vAlign w:val="center"/>
        </w:tcPr>
        <w:p w14:paraId="02C0844C" w14:textId="4D6C7807" w:rsidR="004C4490" w:rsidRPr="009B68BB" w:rsidRDefault="004C4490" w:rsidP="00B32DDD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9B68BB">
            <w:rPr>
              <w:rFonts w:ascii="Arial" w:hAnsi="Arial" w:cs="Arial"/>
              <w:sz w:val="24"/>
              <w:szCs w:val="24"/>
              <w:lang w:val="es-ES"/>
            </w:rPr>
            <w:t xml:space="preserve">Página </w:t>
          </w:r>
          <w:r w:rsidRPr="009B68BB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9B68BB">
            <w:rPr>
              <w:rFonts w:ascii="Arial" w:hAnsi="Arial" w:cs="Arial"/>
              <w:b/>
              <w:sz w:val="24"/>
              <w:szCs w:val="24"/>
            </w:rPr>
            <w:instrText>PAGE  \* Arabic  \* MERGEFORMAT</w:instrText>
          </w:r>
          <w:r w:rsidRPr="009B68BB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81427A" w:rsidRPr="0081427A">
            <w:rPr>
              <w:rFonts w:ascii="Arial" w:hAnsi="Arial" w:cs="Arial"/>
              <w:b/>
              <w:noProof/>
              <w:sz w:val="24"/>
              <w:szCs w:val="24"/>
              <w:lang w:val="es-ES"/>
            </w:rPr>
            <w:t>1</w:t>
          </w:r>
          <w:r w:rsidRPr="009B68BB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 w:rsidRPr="009B68BB">
            <w:rPr>
              <w:rFonts w:ascii="Arial" w:hAnsi="Arial" w:cs="Arial"/>
              <w:sz w:val="24"/>
              <w:szCs w:val="24"/>
              <w:lang w:val="es-ES"/>
            </w:rPr>
            <w:t xml:space="preserve"> de </w:t>
          </w:r>
          <w:r w:rsidRPr="009B68BB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9B68BB">
            <w:rPr>
              <w:rFonts w:ascii="Arial" w:hAnsi="Arial" w:cs="Arial"/>
              <w:b/>
              <w:sz w:val="24"/>
              <w:szCs w:val="24"/>
            </w:rPr>
            <w:instrText>NUMPAGES  \* Arabic  \* MERGEFORMAT</w:instrText>
          </w:r>
          <w:r w:rsidRPr="009B68BB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81427A" w:rsidRPr="0081427A">
            <w:rPr>
              <w:rFonts w:ascii="Arial" w:hAnsi="Arial" w:cs="Arial"/>
              <w:b/>
              <w:noProof/>
              <w:sz w:val="24"/>
              <w:szCs w:val="24"/>
              <w:lang w:val="es-ES"/>
            </w:rPr>
            <w:t>6</w:t>
          </w:r>
          <w:r w:rsidRPr="009B68BB"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</w:tc>
    </w:tr>
  </w:tbl>
  <w:p w14:paraId="4AEA92C8" w14:textId="77777777" w:rsidR="004C4490" w:rsidRDefault="004C44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4734"/>
    <w:multiLevelType w:val="hybridMultilevel"/>
    <w:tmpl w:val="4B6A982E"/>
    <w:lvl w:ilvl="0" w:tplc="D0F62492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95437"/>
    <w:multiLevelType w:val="hybridMultilevel"/>
    <w:tmpl w:val="B5145D36"/>
    <w:lvl w:ilvl="0" w:tplc="7A324238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75EF"/>
    <w:multiLevelType w:val="hybridMultilevel"/>
    <w:tmpl w:val="B71A0F4E"/>
    <w:lvl w:ilvl="0" w:tplc="C6240D3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6935"/>
    <w:multiLevelType w:val="hybridMultilevel"/>
    <w:tmpl w:val="AE6E3B50"/>
    <w:lvl w:ilvl="0" w:tplc="E198217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80513"/>
    <w:multiLevelType w:val="hybridMultilevel"/>
    <w:tmpl w:val="1FB4A4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061D1"/>
    <w:multiLevelType w:val="hybridMultilevel"/>
    <w:tmpl w:val="DAEC2FDA"/>
    <w:lvl w:ilvl="0" w:tplc="2834C17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542CA1"/>
    <w:multiLevelType w:val="hybridMultilevel"/>
    <w:tmpl w:val="57ACE36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BE49F6"/>
    <w:multiLevelType w:val="hybridMultilevel"/>
    <w:tmpl w:val="F5E038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5045D"/>
    <w:multiLevelType w:val="hybridMultilevel"/>
    <w:tmpl w:val="438CA394"/>
    <w:lvl w:ilvl="0" w:tplc="2834C17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965DE"/>
    <w:multiLevelType w:val="hybridMultilevel"/>
    <w:tmpl w:val="E228BD44"/>
    <w:lvl w:ilvl="0" w:tplc="58287C7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F4047"/>
    <w:multiLevelType w:val="hybridMultilevel"/>
    <w:tmpl w:val="587E4E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B73F5"/>
    <w:multiLevelType w:val="hybridMultilevel"/>
    <w:tmpl w:val="9DF2E84A"/>
    <w:lvl w:ilvl="0" w:tplc="6F20B10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666847"/>
    <w:multiLevelType w:val="multilevel"/>
    <w:tmpl w:val="1062FA68"/>
    <w:lvl w:ilvl="0">
      <w:start w:val="7"/>
      <w:numFmt w:val="decimal"/>
      <w:lvlText w:val="%1."/>
      <w:lvlJc w:val="left"/>
      <w:pPr>
        <w:ind w:left="37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abstractNum w:abstractNumId="13" w15:restartNumberingAfterBreak="0">
    <w:nsid w:val="33323726"/>
    <w:multiLevelType w:val="hybridMultilevel"/>
    <w:tmpl w:val="D14A9928"/>
    <w:lvl w:ilvl="0" w:tplc="985C90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360E6"/>
    <w:multiLevelType w:val="hybridMultilevel"/>
    <w:tmpl w:val="9028ED00"/>
    <w:lvl w:ilvl="0" w:tplc="9EB06386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86B50"/>
    <w:multiLevelType w:val="hybridMultilevel"/>
    <w:tmpl w:val="3F5ACB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535DB"/>
    <w:multiLevelType w:val="hybridMultilevel"/>
    <w:tmpl w:val="8D7AFF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DE05F4"/>
    <w:multiLevelType w:val="hybridMultilevel"/>
    <w:tmpl w:val="5EFAFF70"/>
    <w:lvl w:ilvl="0" w:tplc="EF74DFC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2E4BE4"/>
    <w:multiLevelType w:val="hybridMultilevel"/>
    <w:tmpl w:val="3F5E5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16FBC"/>
    <w:multiLevelType w:val="hybridMultilevel"/>
    <w:tmpl w:val="90DA97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CA311D"/>
    <w:multiLevelType w:val="hybridMultilevel"/>
    <w:tmpl w:val="AC0E0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97AAF"/>
    <w:multiLevelType w:val="hybridMultilevel"/>
    <w:tmpl w:val="A386B6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A063DD"/>
    <w:multiLevelType w:val="hybridMultilevel"/>
    <w:tmpl w:val="AD74D572"/>
    <w:lvl w:ilvl="0" w:tplc="2834C17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5C0583"/>
    <w:multiLevelType w:val="hybridMultilevel"/>
    <w:tmpl w:val="1062FA68"/>
    <w:lvl w:ilvl="0" w:tplc="1F30F196">
      <w:start w:val="7"/>
      <w:numFmt w:val="decimal"/>
      <w:lvlText w:val="%1."/>
      <w:lvlJc w:val="left"/>
      <w:pPr>
        <w:ind w:left="37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91" w:hanging="360"/>
      </w:pPr>
    </w:lvl>
    <w:lvl w:ilvl="2" w:tplc="240A001B" w:tentative="1">
      <w:start w:val="1"/>
      <w:numFmt w:val="lowerRoman"/>
      <w:lvlText w:val="%3."/>
      <w:lvlJc w:val="right"/>
      <w:pPr>
        <w:ind w:left="1811" w:hanging="180"/>
      </w:pPr>
    </w:lvl>
    <w:lvl w:ilvl="3" w:tplc="240A000F" w:tentative="1">
      <w:start w:val="1"/>
      <w:numFmt w:val="decimal"/>
      <w:lvlText w:val="%4."/>
      <w:lvlJc w:val="left"/>
      <w:pPr>
        <w:ind w:left="2531" w:hanging="360"/>
      </w:pPr>
    </w:lvl>
    <w:lvl w:ilvl="4" w:tplc="240A0019" w:tentative="1">
      <w:start w:val="1"/>
      <w:numFmt w:val="lowerLetter"/>
      <w:lvlText w:val="%5."/>
      <w:lvlJc w:val="left"/>
      <w:pPr>
        <w:ind w:left="3251" w:hanging="360"/>
      </w:pPr>
    </w:lvl>
    <w:lvl w:ilvl="5" w:tplc="240A001B" w:tentative="1">
      <w:start w:val="1"/>
      <w:numFmt w:val="lowerRoman"/>
      <w:lvlText w:val="%6."/>
      <w:lvlJc w:val="right"/>
      <w:pPr>
        <w:ind w:left="3971" w:hanging="180"/>
      </w:pPr>
    </w:lvl>
    <w:lvl w:ilvl="6" w:tplc="240A000F" w:tentative="1">
      <w:start w:val="1"/>
      <w:numFmt w:val="decimal"/>
      <w:lvlText w:val="%7."/>
      <w:lvlJc w:val="left"/>
      <w:pPr>
        <w:ind w:left="4691" w:hanging="360"/>
      </w:pPr>
    </w:lvl>
    <w:lvl w:ilvl="7" w:tplc="240A0019" w:tentative="1">
      <w:start w:val="1"/>
      <w:numFmt w:val="lowerLetter"/>
      <w:lvlText w:val="%8."/>
      <w:lvlJc w:val="left"/>
      <w:pPr>
        <w:ind w:left="5411" w:hanging="360"/>
      </w:pPr>
    </w:lvl>
    <w:lvl w:ilvl="8" w:tplc="24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77681B23"/>
    <w:multiLevelType w:val="hybridMultilevel"/>
    <w:tmpl w:val="F3B04530"/>
    <w:lvl w:ilvl="0" w:tplc="01F8012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14B8A"/>
    <w:multiLevelType w:val="hybridMultilevel"/>
    <w:tmpl w:val="7CECEF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D26CE"/>
    <w:multiLevelType w:val="hybridMultilevel"/>
    <w:tmpl w:val="3C2E0F9E"/>
    <w:lvl w:ilvl="0" w:tplc="D0F624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5"/>
  </w:num>
  <w:num w:numId="4">
    <w:abstractNumId w:val="10"/>
  </w:num>
  <w:num w:numId="5">
    <w:abstractNumId w:val="1"/>
  </w:num>
  <w:num w:numId="6">
    <w:abstractNumId w:val="17"/>
  </w:num>
  <w:num w:numId="7">
    <w:abstractNumId w:val="24"/>
  </w:num>
  <w:num w:numId="8">
    <w:abstractNumId w:val="14"/>
  </w:num>
  <w:num w:numId="9">
    <w:abstractNumId w:val="2"/>
  </w:num>
  <w:num w:numId="10">
    <w:abstractNumId w:val="26"/>
  </w:num>
  <w:num w:numId="11">
    <w:abstractNumId w:val="13"/>
  </w:num>
  <w:num w:numId="12">
    <w:abstractNumId w:val="0"/>
  </w:num>
  <w:num w:numId="13">
    <w:abstractNumId w:val="23"/>
  </w:num>
  <w:num w:numId="14">
    <w:abstractNumId w:val="9"/>
  </w:num>
  <w:num w:numId="15">
    <w:abstractNumId w:val="6"/>
  </w:num>
  <w:num w:numId="16">
    <w:abstractNumId w:val="18"/>
  </w:num>
  <w:num w:numId="17">
    <w:abstractNumId w:val="5"/>
  </w:num>
  <w:num w:numId="18">
    <w:abstractNumId w:val="4"/>
  </w:num>
  <w:num w:numId="19">
    <w:abstractNumId w:val="22"/>
  </w:num>
  <w:num w:numId="20">
    <w:abstractNumId w:val="8"/>
  </w:num>
  <w:num w:numId="21">
    <w:abstractNumId w:val="12"/>
  </w:num>
  <w:num w:numId="22">
    <w:abstractNumId w:val="19"/>
  </w:num>
  <w:num w:numId="23">
    <w:abstractNumId w:val="3"/>
  </w:num>
  <w:num w:numId="24">
    <w:abstractNumId w:val="11"/>
  </w:num>
  <w:num w:numId="25">
    <w:abstractNumId w:val="20"/>
  </w:num>
  <w:num w:numId="26">
    <w:abstractNumId w:val="1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E23"/>
    <w:rsid w:val="000037AA"/>
    <w:rsid w:val="00006FA3"/>
    <w:rsid w:val="00010923"/>
    <w:rsid w:val="00010D35"/>
    <w:rsid w:val="0001488D"/>
    <w:rsid w:val="000159E8"/>
    <w:rsid w:val="000168A7"/>
    <w:rsid w:val="000247F6"/>
    <w:rsid w:val="00034A61"/>
    <w:rsid w:val="00045C2E"/>
    <w:rsid w:val="00052554"/>
    <w:rsid w:val="000531AD"/>
    <w:rsid w:val="0005778D"/>
    <w:rsid w:val="00061211"/>
    <w:rsid w:val="000621B1"/>
    <w:rsid w:val="00071C56"/>
    <w:rsid w:val="000750CB"/>
    <w:rsid w:val="000807A1"/>
    <w:rsid w:val="00083F48"/>
    <w:rsid w:val="00084F60"/>
    <w:rsid w:val="00087EA2"/>
    <w:rsid w:val="00094AF7"/>
    <w:rsid w:val="000A392F"/>
    <w:rsid w:val="000B2435"/>
    <w:rsid w:val="000B447D"/>
    <w:rsid w:val="000B615B"/>
    <w:rsid w:val="000C5EF7"/>
    <w:rsid w:val="000D0C2E"/>
    <w:rsid w:val="000D660A"/>
    <w:rsid w:val="000E4B7D"/>
    <w:rsid w:val="0010372C"/>
    <w:rsid w:val="00113F53"/>
    <w:rsid w:val="00122CCE"/>
    <w:rsid w:val="00123C7E"/>
    <w:rsid w:val="00125060"/>
    <w:rsid w:val="00130732"/>
    <w:rsid w:val="00131D87"/>
    <w:rsid w:val="001340CB"/>
    <w:rsid w:val="0013418E"/>
    <w:rsid w:val="001438CB"/>
    <w:rsid w:val="00153011"/>
    <w:rsid w:val="0015722E"/>
    <w:rsid w:val="001573BA"/>
    <w:rsid w:val="00161F6A"/>
    <w:rsid w:val="00162D35"/>
    <w:rsid w:val="001777C6"/>
    <w:rsid w:val="00185AB5"/>
    <w:rsid w:val="001A0200"/>
    <w:rsid w:val="001B2449"/>
    <w:rsid w:val="001B6317"/>
    <w:rsid w:val="001B661B"/>
    <w:rsid w:val="001C0085"/>
    <w:rsid w:val="001C6362"/>
    <w:rsid w:val="001D0BE5"/>
    <w:rsid w:val="001D3D7D"/>
    <w:rsid w:val="001D7A85"/>
    <w:rsid w:val="001E3038"/>
    <w:rsid w:val="001E3958"/>
    <w:rsid w:val="001E6503"/>
    <w:rsid w:val="001F79E6"/>
    <w:rsid w:val="0020250A"/>
    <w:rsid w:val="002105B5"/>
    <w:rsid w:val="00217466"/>
    <w:rsid w:val="00223F19"/>
    <w:rsid w:val="00226659"/>
    <w:rsid w:val="00237143"/>
    <w:rsid w:val="00244878"/>
    <w:rsid w:val="00245AF1"/>
    <w:rsid w:val="002765BA"/>
    <w:rsid w:val="00281326"/>
    <w:rsid w:val="00290944"/>
    <w:rsid w:val="00292E8B"/>
    <w:rsid w:val="0029492E"/>
    <w:rsid w:val="002A2E4B"/>
    <w:rsid w:val="002B6467"/>
    <w:rsid w:val="002B7EB8"/>
    <w:rsid w:val="002C3115"/>
    <w:rsid w:val="002C528A"/>
    <w:rsid w:val="002C69C4"/>
    <w:rsid w:val="002C778A"/>
    <w:rsid w:val="002D23EC"/>
    <w:rsid w:val="002E2E01"/>
    <w:rsid w:val="002E5837"/>
    <w:rsid w:val="002E5E10"/>
    <w:rsid w:val="002F1238"/>
    <w:rsid w:val="002F1D41"/>
    <w:rsid w:val="002F3134"/>
    <w:rsid w:val="002F73DE"/>
    <w:rsid w:val="00301451"/>
    <w:rsid w:val="003156CE"/>
    <w:rsid w:val="003317EF"/>
    <w:rsid w:val="00331D9D"/>
    <w:rsid w:val="00336382"/>
    <w:rsid w:val="003475DA"/>
    <w:rsid w:val="00347C9B"/>
    <w:rsid w:val="00350C87"/>
    <w:rsid w:val="00351D7E"/>
    <w:rsid w:val="0035205D"/>
    <w:rsid w:val="0035490F"/>
    <w:rsid w:val="00355DB9"/>
    <w:rsid w:val="00361E85"/>
    <w:rsid w:val="003651B8"/>
    <w:rsid w:val="0038615F"/>
    <w:rsid w:val="00393F01"/>
    <w:rsid w:val="0039682E"/>
    <w:rsid w:val="003A08F1"/>
    <w:rsid w:val="003A380F"/>
    <w:rsid w:val="003B373E"/>
    <w:rsid w:val="003B731A"/>
    <w:rsid w:val="003C0D8F"/>
    <w:rsid w:val="003C1899"/>
    <w:rsid w:val="003C2852"/>
    <w:rsid w:val="003C47B0"/>
    <w:rsid w:val="003C51CF"/>
    <w:rsid w:val="003D0F18"/>
    <w:rsid w:val="003D1391"/>
    <w:rsid w:val="003D2D56"/>
    <w:rsid w:val="003D3EC6"/>
    <w:rsid w:val="003D504E"/>
    <w:rsid w:val="003E0BF1"/>
    <w:rsid w:val="003E78B5"/>
    <w:rsid w:val="003F2424"/>
    <w:rsid w:val="003F2AAE"/>
    <w:rsid w:val="003F3A52"/>
    <w:rsid w:val="00405419"/>
    <w:rsid w:val="00407C3E"/>
    <w:rsid w:val="004100E0"/>
    <w:rsid w:val="00412C50"/>
    <w:rsid w:val="004260AA"/>
    <w:rsid w:val="004264F5"/>
    <w:rsid w:val="00434658"/>
    <w:rsid w:val="00434AA6"/>
    <w:rsid w:val="00434EBE"/>
    <w:rsid w:val="00441DBE"/>
    <w:rsid w:val="004422F4"/>
    <w:rsid w:val="004426A3"/>
    <w:rsid w:val="00446915"/>
    <w:rsid w:val="004508D7"/>
    <w:rsid w:val="004573C5"/>
    <w:rsid w:val="00482753"/>
    <w:rsid w:val="00483EA7"/>
    <w:rsid w:val="0048580F"/>
    <w:rsid w:val="004869B3"/>
    <w:rsid w:val="004872BD"/>
    <w:rsid w:val="0048744D"/>
    <w:rsid w:val="004A06D6"/>
    <w:rsid w:val="004A0CE9"/>
    <w:rsid w:val="004A13FA"/>
    <w:rsid w:val="004A1916"/>
    <w:rsid w:val="004A23F7"/>
    <w:rsid w:val="004A25D0"/>
    <w:rsid w:val="004A399C"/>
    <w:rsid w:val="004A6341"/>
    <w:rsid w:val="004B2F1C"/>
    <w:rsid w:val="004B4815"/>
    <w:rsid w:val="004B4B7E"/>
    <w:rsid w:val="004C4490"/>
    <w:rsid w:val="004D21AA"/>
    <w:rsid w:val="004D2324"/>
    <w:rsid w:val="004D42C9"/>
    <w:rsid w:val="004F2EBF"/>
    <w:rsid w:val="005045EE"/>
    <w:rsid w:val="00505BBB"/>
    <w:rsid w:val="00507096"/>
    <w:rsid w:val="005131B4"/>
    <w:rsid w:val="00520159"/>
    <w:rsid w:val="00526B6C"/>
    <w:rsid w:val="00530C8B"/>
    <w:rsid w:val="00534E96"/>
    <w:rsid w:val="00544D38"/>
    <w:rsid w:val="00550A98"/>
    <w:rsid w:val="0055725D"/>
    <w:rsid w:val="00561D02"/>
    <w:rsid w:val="00562A32"/>
    <w:rsid w:val="00564B60"/>
    <w:rsid w:val="00564DE3"/>
    <w:rsid w:val="0056672C"/>
    <w:rsid w:val="005673FC"/>
    <w:rsid w:val="005712C8"/>
    <w:rsid w:val="00575AC8"/>
    <w:rsid w:val="00580089"/>
    <w:rsid w:val="00581302"/>
    <w:rsid w:val="00582D27"/>
    <w:rsid w:val="005877E4"/>
    <w:rsid w:val="0059679D"/>
    <w:rsid w:val="005A0F73"/>
    <w:rsid w:val="005B1078"/>
    <w:rsid w:val="005B31E5"/>
    <w:rsid w:val="005C3872"/>
    <w:rsid w:val="005C502B"/>
    <w:rsid w:val="005C75C6"/>
    <w:rsid w:val="005E0C7F"/>
    <w:rsid w:val="005E3593"/>
    <w:rsid w:val="005E7195"/>
    <w:rsid w:val="0060198C"/>
    <w:rsid w:val="0060456C"/>
    <w:rsid w:val="006061F1"/>
    <w:rsid w:val="00610032"/>
    <w:rsid w:val="006135F7"/>
    <w:rsid w:val="00613C20"/>
    <w:rsid w:val="006222EA"/>
    <w:rsid w:val="00625C70"/>
    <w:rsid w:val="00631050"/>
    <w:rsid w:val="0063397D"/>
    <w:rsid w:val="00646D8B"/>
    <w:rsid w:val="006471A4"/>
    <w:rsid w:val="006531C2"/>
    <w:rsid w:val="00656117"/>
    <w:rsid w:val="006625CA"/>
    <w:rsid w:val="006656C6"/>
    <w:rsid w:val="00667934"/>
    <w:rsid w:val="006715A6"/>
    <w:rsid w:val="00674A3E"/>
    <w:rsid w:val="00676062"/>
    <w:rsid w:val="00682C97"/>
    <w:rsid w:val="00690834"/>
    <w:rsid w:val="006A2554"/>
    <w:rsid w:val="006A25D6"/>
    <w:rsid w:val="006B4DDB"/>
    <w:rsid w:val="006C00FA"/>
    <w:rsid w:val="006C20C6"/>
    <w:rsid w:val="006C20FA"/>
    <w:rsid w:val="006C232A"/>
    <w:rsid w:val="006C7949"/>
    <w:rsid w:val="006D6B77"/>
    <w:rsid w:val="006E0A0A"/>
    <w:rsid w:val="006E31B0"/>
    <w:rsid w:val="006E331D"/>
    <w:rsid w:val="006E4A04"/>
    <w:rsid w:val="006F7556"/>
    <w:rsid w:val="00700AB8"/>
    <w:rsid w:val="00704015"/>
    <w:rsid w:val="007052B3"/>
    <w:rsid w:val="007074AA"/>
    <w:rsid w:val="00713BC8"/>
    <w:rsid w:val="00714F07"/>
    <w:rsid w:val="00727D62"/>
    <w:rsid w:val="00733D52"/>
    <w:rsid w:val="007618CB"/>
    <w:rsid w:val="00762754"/>
    <w:rsid w:val="00763012"/>
    <w:rsid w:val="0076389D"/>
    <w:rsid w:val="007642FC"/>
    <w:rsid w:val="007671B1"/>
    <w:rsid w:val="00770DBC"/>
    <w:rsid w:val="00783736"/>
    <w:rsid w:val="00786947"/>
    <w:rsid w:val="00786F31"/>
    <w:rsid w:val="00792593"/>
    <w:rsid w:val="007953D3"/>
    <w:rsid w:val="007B4BDA"/>
    <w:rsid w:val="007B5D21"/>
    <w:rsid w:val="007B5F84"/>
    <w:rsid w:val="007C3A3D"/>
    <w:rsid w:val="007D0A02"/>
    <w:rsid w:val="007F11F7"/>
    <w:rsid w:val="007F13F9"/>
    <w:rsid w:val="007F2CCE"/>
    <w:rsid w:val="007F3BC3"/>
    <w:rsid w:val="008003A0"/>
    <w:rsid w:val="008131F5"/>
    <w:rsid w:val="0081427A"/>
    <w:rsid w:val="00817F5A"/>
    <w:rsid w:val="00820C7A"/>
    <w:rsid w:val="008218D2"/>
    <w:rsid w:val="00822245"/>
    <w:rsid w:val="00824BEF"/>
    <w:rsid w:val="008250F0"/>
    <w:rsid w:val="00833B8B"/>
    <w:rsid w:val="0084769B"/>
    <w:rsid w:val="00850151"/>
    <w:rsid w:val="00854323"/>
    <w:rsid w:val="008574E4"/>
    <w:rsid w:val="00862270"/>
    <w:rsid w:val="00875B07"/>
    <w:rsid w:val="0088061D"/>
    <w:rsid w:val="0088603D"/>
    <w:rsid w:val="00893A2F"/>
    <w:rsid w:val="00894238"/>
    <w:rsid w:val="008C4615"/>
    <w:rsid w:val="008C7A26"/>
    <w:rsid w:val="008D61C0"/>
    <w:rsid w:val="008E14CA"/>
    <w:rsid w:val="008E3839"/>
    <w:rsid w:val="008E7F82"/>
    <w:rsid w:val="00900272"/>
    <w:rsid w:val="00905F14"/>
    <w:rsid w:val="009079CA"/>
    <w:rsid w:val="00913437"/>
    <w:rsid w:val="00916553"/>
    <w:rsid w:val="00921A85"/>
    <w:rsid w:val="0094675F"/>
    <w:rsid w:val="00960699"/>
    <w:rsid w:val="0096100F"/>
    <w:rsid w:val="00965BCA"/>
    <w:rsid w:val="00970D9A"/>
    <w:rsid w:val="00972D4A"/>
    <w:rsid w:val="00976990"/>
    <w:rsid w:val="0097758D"/>
    <w:rsid w:val="00994858"/>
    <w:rsid w:val="009A26B2"/>
    <w:rsid w:val="009A4A23"/>
    <w:rsid w:val="009A5E3F"/>
    <w:rsid w:val="009B1D37"/>
    <w:rsid w:val="009B68BB"/>
    <w:rsid w:val="009C4CAC"/>
    <w:rsid w:val="009C53E0"/>
    <w:rsid w:val="009C6F54"/>
    <w:rsid w:val="009C760C"/>
    <w:rsid w:val="009D17CE"/>
    <w:rsid w:val="009D5167"/>
    <w:rsid w:val="009D7E9E"/>
    <w:rsid w:val="009E129E"/>
    <w:rsid w:val="009E6F34"/>
    <w:rsid w:val="00A005DA"/>
    <w:rsid w:val="00A03AD8"/>
    <w:rsid w:val="00A044C9"/>
    <w:rsid w:val="00A07EED"/>
    <w:rsid w:val="00A14BA0"/>
    <w:rsid w:val="00A24008"/>
    <w:rsid w:val="00A30CA4"/>
    <w:rsid w:val="00A33271"/>
    <w:rsid w:val="00A42B3E"/>
    <w:rsid w:val="00A44884"/>
    <w:rsid w:val="00A6228C"/>
    <w:rsid w:val="00A65C30"/>
    <w:rsid w:val="00A66B0B"/>
    <w:rsid w:val="00A71FDF"/>
    <w:rsid w:val="00A94CCA"/>
    <w:rsid w:val="00A95385"/>
    <w:rsid w:val="00AA325E"/>
    <w:rsid w:val="00AA7720"/>
    <w:rsid w:val="00AB174E"/>
    <w:rsid w:val="00AB4BD9"/>
    <w:rsid w:val="00AC155C"/>
    <w:rsid w:val="00AC59FC"/>
    <w:rsid w:val="00AD1790"/>
    <w:rsid w:val="00AD1B32"/>
    <w:rsid w:val="00AD7CCE"/>
    <w:rsid w:val="00AE6616"/>
    <w:rsid w:val="00AF26AE"/>
    <w:rsid w:val="00B0327C"/>
    <w:rsid w:val="00B23CD9"/>
    <w:rsid w:val="00B32DDD"/>
    <w:rsid w:val="00B36148"/>
    <w:rsid w:val="00B3661F"/>
    <w:rsid w:val="00B41B31"/>
    <w:rsid w:val="00B63302"/>
    <w:rsid w:val="00B65E57"/>
    <w:rsid w:val="00B67318"/>
    <w:rsid w:val="00B75C50"/>
    <w:rsid w:val="00B75D8E"/>
    <w:rsid w:val="00B84B37"/>
    <w:rsid w:val="00BA098C"/>
    <w:rsid w:val="00BA2124"/>
    <w:rsid w:val="00BA6E3A"/>
    <w:rsid w:val="00BA76D5"/>
    <w:rsid w:val="00BB292E"/>
    <w:rsid w:val="00BB2DF3"/>
    <w:rsid w:val="00BB2F3A"/>
    <w:rsid w:val="00BB51AB"/>
    <w:rsid w:val="00BB5B19"/>
    <w:rsid w:val="00BC1EDB"/>
    <w:rsid w:val="00BD1DCA"/>
    <w:rsid w:val="00BD3F85"/>
    <w:rsid w:val="00BE6D73"/>
    <w:rsid w:val="00BF47E5"/>
    <w:rsid w:val="00C043E1"/>
    <w:rsid w:val="00C078DB"/>
    <w:rsid w:val="00C1061D"/>
    <w:rsid w:val="00C11529"/>
    <w:rsid w:val="00C118E6"/>
    <w:rsid w:val="00C16C48"/>
    <w:rsid w:val="00C24F67"/>
    <w:rsid w:val="00C352D4"/>
    <w:rsid w:val="00C36182"/>
    <w:rsid w:val="00C3795B"/>
    <w:rsid w:val="00C404B4"/>
    <w:rsid w:val="00C40FD6"/>
    <w:rsid w:val="00C44767"/>
    <w:rsid w:val="00C46AAE"/>
    <w:rsid w:val="00C46E23"/>
    <w:rsid w:val="00C562A8"/>
    <w:rsid w:val="00C563F9"/>
    <w:rsid w:val="00C60B8D"/>
    <w:rsid w:val="00C622D0"/>
    <w:rsid w:val="00C7149A"/>
    <w:rsid w:val="00C76CC6"/>
    <w:rsid w:val="00C80565"/>
    <w:rsid w:val="00C84CE7"/>
    <w:rsid w:val="00C90E79"/>
    <w:rsid w:val="00C92542"/>
    <w:rsid w:val="00C93114"/>
    <w:rsid w:val="00CA24B9"/>
    <w:rsid w:val="00CA4E50"/>
    <w:rsid w:val="00CB2E82"/>
    <w:rsid w:val="00CC5566"/>
    <w:rsid w:val="00CC673C"/>
    <w:rsid w:val="00CD13B1"/>
    <w:rsid w:val="00CE3AF8"/>
    <w:rsid w:val="00CF3B39"/>
    <w:rsid w:val="00D10C22"/>
    <w:rsid w:val="00D11143"/>
    <w:rsid w:val="00D165FF"/>
    <w:rsid w:val="00D22AEC"/>
    <w:rsid w:val="00D334C6"/>
    <w:rsid w:val="00D40E6B"/>
    <w:rsid w:val="00D414E0"/>
    <w:rsid w:val="00D42607"/>
    <w:rsid w:val="00D47DF7"/>
    <w:rsid w:val="00D51525"/>
    <w:rsid w:val="00D601D2"/>
    <w:rsid w:val="00D72700"/>
    <w:rsid w:val="00D7613B"/>
    <w:rsid w:val="00D77FE6"/>
    <w:rsid w:val="00D82CFC"/>
    <w:rsid w:val="00D83230"/>
    <w:rsid w:val="00D848BC"/>
    <w:rsid w:val="00D85B10"/>
    <w:rsid w:val="00D86612"/>
    <w:rsid w:val="00DB51B7"/>
    <w:rsid w:val="00DD0BB3"/>
    <w:rsid w:val="00DE2835"/>
    <w:rsid w:val="00DE36CC"/>
    <w:rsid w:val="00DE4645"/>
    <w:rsid w:val="00DF269F"/>
    <w:rsid w:val="00DF2975"/>
    <w:rsid w:val="00E038ED"/>
    <w:rsid w:val="00E05222"/>
    <w:rsid w:val="00E059BF"/>
    <w:rsid w:val="00E13B2A"/>
    <w:rsid w:val="00E1666D"/>
    <w:rsid w:val="00E1720C"/>
    <w:rsid w:val="00E21F9B"/>
    <w:rsid w:val="00E221A0"/>
    <w:rsid w:val="00E42289"/>
    <w:rsid w:val="00E4292B"/>
    <w:rsid w:val="00E45615"/>
    <w:rsid w:val="00E60071"/>
    <w:rsid w:val="00E6048D"/>
    <w:rsid w:val="00E660AB"/>
    <w:rsid w:val="00E67438"/>
    <w:rsid w:val="00E72BC1"/>
    <w:rsid w:val="00E731DE"/>
    <w:rsid w:val="00E86DD4"/>
    <w:rsid w:val="00E874F0"/>
    <w:rsid w:val="00E90C2A"/>
    <w:rsid w:val="00EA3FB4"/>
    <w:rsid w:val="00EB533A"/>
    <w:rsid w:val="00EB546D"/>
    <w:rsid w:val="00EB5F36"/>
    <w:rsid w:val="00EB7B09"/>
    <w:rsid w:val="00EC0E4B"/>
    <w:rsid w:val="00ED3318"/>
    <w:rsid w:val="00ED4B54"/>
    <w:rsid w:val="00ED5F18"/>
    <w:rsid w:val="00ED7006"/>
    <w:rsid w:val="00EE196A"/>
    <w:rsid w:val="00EF3499"/>
    <w:rsid w:val="00EF3C09"/>
    <w:rsid w:val="00EF6438"/>
    <w:rsid w:val="00F018E7"/>
    <w:rsid w:val="00F023F7"/>
    <w:rsid w:val="00F137B3"/>
    <w:rsid w:val="00F17164"/>
    <w:rsid w:val="00F21476"/>
    <w:rsid w:val="00F25D6E"/>
    <w:rsid w:val="00F37B52"/>
    <w:rsid w:val="00F50DF5"/>
    <w:rsid w:val="00F758BB"/>
    <w:rsid w:val="00F822A6"/>
    <w:rsid w:val="00F90FAA"/>
    <w:rsid w:val="00FB0BEE"/>
    <w:rsid w:val="00FB2B1B"/>
    <w:rsid w:val="00FB3655"/>
    <w:rsid w:val="00FB61C2"/>
    <w:rsid w:val="00FB7AF8"/>
    <w:rsid w:val="00FC36BA"/>
    <w:rsid w:val="00FC56BA"/>
    <w:rsid w:val="00FC61D6"/>
    <w:rsid w:val="00FD2146"/>
    <w:rsid w:val="00FD4E51"/>
    <w:rsid w:val="00FD633B"/>
    <w:rsid w:val="00FE350F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54B1BA"/>
  <w15:docId w15:val="{74E5AF81-70F8-4FA5-9995-88076AEE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6E23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46E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6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8BB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B6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8BB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8BB"/>
    <w:rPr>
      <w:rFonts w:ascii="Tahoma" w:hAnsi="Tahoma" w:cs="Tahoma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475DA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D68A3-A4AD-4983-B552-B03AE75D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1420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CARLOS CARDENAS MUÑOZ</cp:lastModifiedBy>
  <cp:revision>106</cp:revision>
  <cp:lastPrinted>2020-09-02T18:55:00Z</cp:lastPrinted>
  <dcterms:created xsi:type="dcterms:W3CDTF">2019-12-10T16:58:00Z</dcterms:created>
  <dcterms:modified xsi:type="dcterms:W3CDTF">2020-11-09T19:04:00Z</dcterms:modified>
</cp:coreProperties>
</file>