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9F255" w14:textId="77777777" w:rsidR="006D047A" w:rsidRDefault="006D047A" w:rsidP="004B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5EE61C" w14:textId="77777777" w:rsidR="00746966" w:rsidRDefault="00746966" w:rsidP="009E35C9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68D80C63" w14:textId="01FC1283" w:rsidR="009E35C9" w:rsidRPr="00E61171" w:rsidRDefault="009E35C9" w:rsidP="009E35C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E61171">
        <w:rPr>
          <w:rFonts w:ascii="Arial" w:hAnsi="Arial" w:cs="Arial"/>
          <w:b/>
          <w:sz w:val="24"/>
          <w:szCs w:val="24"/>
          <w:lang w:val="es-CO"/>
        </w:rPr>
        <w:t xml:space="preserve">RESOLUCION No. </w:t>
      </w:r>
      <w:r w:rsidR="00A4651F" w:rsidRPr="00E61171">
        <w:rPr>
          <w:rFonts w:ascii="Arial" w:hAnsi="Arial" w:cs="Arial"/>
          <w:b/>
          <w:sz w:val="24"/>
          <w:szCs w:val="24"/>
          <w:lang w:val="es-CO"/>
        </w:rPr>
        <w:t>008</w:t>
      </w:r>
    </w:p>
    <w:p w14:paraId="436024D4" w14:textId="537792CD" w:rsidR="009E35C9" w:rsidRPr="00E61171" w:rsidRDefault="009E35C9" w:rsidP="009E35C9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E61171">
        <w:rPr>
          <w:rFonts w:ascii="Arial" w:hAnsi="Arial" w:cs="Arial"/>
          <w:sz w:val="24"/>
          <w:szCs w:val="24"/>
          <w:lang w:val="es-CO"/>
        </w:rPr>
        <w:t>(</w:t>
      </w:r>
      <w:r w:rsidR="00A4651F" w:rsidRPr="00E61171">
        <w:rPr>
          <w:rFonts w:ascii="Arial" w:hAnsi="Arial" w:cs="Arial"/>
          <w:sz w:val="24"/>
          <w:szCs w:val="24"/>
          <w:lang w:val="es-CO"/>
        </w:rPr>
        <w:t>Enero 15 de 2018</w:t>
      </w:r>
      <w:r w:rsidRPr="00E61171">
        <w:rPr>
          <w:rFonts w:ascii="Arial" w:hAnsi="Arial" w:cs="Arial"/>
          <w:sz w:val="24"/>
          <w:szCs w:val="24"/>
          <w:lang w:val="es-CO"/>
        </w:rPr>
        <w:t>)</w:t>
      </w:r>
    </w:p>
    <w:p w14:paraId="59850F19" w14:textId="77777777" w:rsidR="009E35C9" w:rsidRPr="00E61171" w:rsidRDefault="009E35C9" w:rsidP="009E35C9">
      <w:pPr>
        <w:rPr>
          <w:rFonts w:ascii="Arial" w:hAnsi="Arial" w:cs="Arial"/>
          <w:sz w:val="24"/>
          <w:szCs w:val="24"/>
          <w:lang w:val="es-CO"/>
        </w:rPr>
      </w:pPr>
    </w:p>
    <w:p w14:paraId="60A10A59" w14:textId="359DDBDA" w:rsidR="009E35C9" w:rsidRPr="00E61171" w:rsidRDefault="009E35C9" w:rsidP="009E3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171">
        <w:rPr>
          <w:rFonts w:ascii="Arial" w:hAnsi="Arial" w:cs="Arial"/>
          <w:bCs/>
          <w:sz w:val="24"/>
          <w:szCs w:val="24"/>
        </w:rPr>
        <w:t>“</w:t>
      </w:r>
      <w:r w:rsidR="00A4651F" w:rsidRPr="00E61171">
        <w:rPr>
          <w:rFonts w:ascii="Arial" w:hAnsi="Arial" w:cs="Arial"/>
          <w:bCs/>
          <w:sz w:val="24"/>
          <w:szCs w:val="24"/>
        </w:rPr>
        <w:t xml:space="preserve">Mediante la cual se adopta el reglamento para el uso y administración de vehículos </w:t>
      </w:r>
      <w:r w:rsidRPr="00E61171">
        <w:rPr>
          <w:rFonts w:ascii="Arial" w:hAnsi="Arial" w:cs="Arial"/>
          <w:bCs/>
          <w:sz w:val="24"/>
          <w:szCs w:val="24"/>
        </w:rPr>
        <w:t>del Instituto Municipal de Cultura Recreación y Deporte de Zipaquirá-IMCRDZ</w:t>
      </w:r>
      <w:r w:rsidRPr="00E61171">
        <w:rPr>
          <w:rFonts w:ascii="Arial" w:hAnsi="Arial" w:cs="Arial"/>
          <w:b/>
          <w:bCs/>
          <w:sz w:val="24"/>
          <w:szCs w:val="24"/>
        </w:rPr>
        <w:t>”</w:t>
      </w:r>
    </w:p>
    <w:p w14:paraId="0F617578" w14:textId="77777777" w:rsidR="009E35C9" w:rsidRPr="00E61171" w:rsidRDefault="009E35C9" w:rsidP="009E35C9">
      <w:pPr>
        <w:rPr>
          <w:rFonts w:ascii="Arial" w:hAnsi="Arial" w:cs="Arial"/>
          <w:bCs/>
          <w:sz w:val="24"/>
          <w:szCs w:val="24"/>
        </w:rPr>
      </w:pPr>
    </w:p>
    <w:p w14:paraId="57E9539F" w14:textId="3B1A95A3" w:rsidR="009E35C9" w:rsidRPr="00696B41" w:rsidRDefault="009E35C9" w:rsidP="009E3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6B41">
        <w:rPr>
          <w:rFonts w:ascii="Arial" w:hAnsi="Arial" w:cs="Arial"/>
          <w:b/>
          <w:bCs/>
          <w:sz w:val="24"/>
          <w:szCs w:val="24"/>
        </w:rPr>
        <w:t>EL GERENTE GENERAL DEL INSTITUTO MUNICIPAL DE CULTURA, RECREACIÓN Y DEPORTE DE ZIPAQUIRÁ,</w:t>
      </w:r>
    </w:p>
    <w:p w14:paraId="2D39D175" w14:textId="77777777" w:rsidR="009E35C9" w:rsidRPr="00E61171" w:rsidRDefault="009E35C9" w:rsidP="009E35C9">
      <w:pPr>
        <w:jc w:val="both"/>
        <w:rPr>
          <w:rFonts w:ascii="Arial" w:hAnsi="Arial" w:cs="Arial"/>
          <w:sz w:val="24"/>
          <w:szCs w:val="24"/>
        </w:rPr>
      </w:pPr>
      <w:r w:rsidRPr="00E61171">
        <w:rPr>
          <w:rFonts w:ascii="Arial" w:hAnsi="Arial" w:cs="Arial"/>
          <w:sz w:val="24"/>
          <w:szCs w:val="24"/>
        </w:rPr>
        <w:t xml:space="preserve">en uso de sus facultades Constitucionales y Legales, en especial las consignadas en el Decreto Municipal 109 de 2012, Decreto Municipal 40 de 2013, Resolución Municipal 032 de 2014, y </w:t>
      </w:r>
    </w:p>
    <w:p w14:paraId="138ACC62" w14:textId="77777777" w:rsidR="009E35C9" w:rsidRPr="00540D08" w:rsidRDefault="009E35C9" w:rsidP="009E35C9">
      <w:pPr>
        <w:rPr>
          <w:rFonts w:ascii="Arial" w:hAnsi="Arial" w:cs="Arial"/>
          <w:lang w:val="es-CO"/>
        </w:rPr>
      </w:pPr>
    </w:p>
    <w:p w14:paraId="2D967BFC" w14:textId="4ECF8A17" w:rsidR="00242624" w:rsidRPr="00E61171" w:rsidRDefault="009E35C9" w:rsidP="009E35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96B41">
        <w:rPr>
          <w:rFonts w:ascii="Arial" w:hAnsi="Arial" w:cs="Arial"/>
          <w:b/>
          <w:sz w:val="24"/>
          <w:szCs w:val="24"/>
          <w:lang w:val="es-CO"/>
        </w:rPr>
        <w:t>CONSIDERANDO</w:t>
      </w:r>
      <w:r w:rsidRPr="00E61171">
        <w:rPr>
          <w:rFonts w:ascii="Arial" w:hAnsi="Arial" w:cs="Arial"/>
          <w:sz w:val="24"/>
          <w:szCs w:val="24"/>
          <w:lang w:val="es-CO"/>
        </w:rPr>
        <w:t>:</w:t>
      </w:r>
    </w:p>
    <w:p w14:paraId="2710372B" w14:textId="77777777" w:rsidR="00242624" w:rsidRPr="00E61171" w:rsidRDefault="00242624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5A8DBC9" w14:textId="79C61AC6" w:rsidR="00696B41" w:rsidRDefault="00696B41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 el artículo 2º de la Constitución Política de Colombia establece como </w:t>
      </w:r>
      <w:r w:rsidRPr="00696B41">
        <w:rPr>
          <w:rFonts w:ascii="Arial" w:hAnsi="Arial" w:cs="Arial"/>
          <w:bCs/>
          <w:color w:val="000000"/>
          <w:sz w:val="24"/>
          <w:szCs w:val="24"/>
        </w:rPr>
        <w:t>fines esenciales del Estado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entre otros</w:t>
      </w:r>
      <w:r w:rsidRPr="00696B41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696B41">
        <w:rPr>
          <w:rFonts w:ascii="Arial" w:hAnsi="Arial" w:cs="Arial"/>
          <w:bCs/>
          <w:i/>
          <w:color w:val="000000"/>
          <w:sz w:val="24"/>
          <w:szCs w:val="24"/>
        </w:rPr>
        <w:t>“servir a la comunidad, promover la prosperidad general y garantizar la efectividad de los principios, derechos y deberes consagrados en la Constitución”.</w:t>
      </w:r>
    </w:p>
    <w:p w14:paraId="2D77D232" w14:textId="5D99F069" w:rsidR="00E61171" w:rsidRPr="00696B41" w:rsidRDefault="00E61171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96B41">
        <w:rPr>
          <w:rFonts w:ascii="Arial" w:hAnsi="Arial" w:cs="Arial"/>
          <w:bCs/>
          <w:color w:val="000000"/>
          <w:sz w:val="24"/>
          <w:szCs w:val="24"/>
        </w:rPr>
        <w:t>Que La ley 181 de 1995 otorga como funciones a los entes municipales del deporte y la recreación entre otras: e</w:t>
      </w: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stimular la participación comunitaria y la integración funcional en los términos de la Constitución Política, la presente Ley y las demás normas que los regulen. Desarrollar programas y actividades que permitan fomentar la práctica del deporte, la recreación, el aprovechamiento del tiempo libre y la educación física en su territorio. </w:t>
      </w:r>
    </w:p>
    <w:p w14:paraId="68C79E41" w14:textId="77777777" w:rsidR="00E61171" w:rsidRPr="00696B41" w:rsidRDefault="00E61171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la ley 397 de 1997 establece que el Estado, a través del Ministerio de Cultura y las entidades territoriales, establecerá estímulos especiales y promocionará la creación, la actividad artística y cultural, la investigación y el fortalecimiento de las expresiones culturales.</w:t>
      </w:r>
    </w:p>
    <w:p w14:paraId="4D0F1880" w14:textId="0DE192C3" w:rsidR="00E61171" w:rsidRPr="00696B41" w:rsidRDefault="00E61171" w:rsidP="00A133F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</w:t>
      </w:r>
      <w:r w:rsidR="00A133FB"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la resolución </w:t>
      </w:r>
      <w:r w:rsidR="00A133FB" w:rsidRPr="00696B41">
        <w:rPr>
          <w:rFonts w:ascii="Arial" w:hAnsi="Arial" w:cs="Arial"/>
          <w:sz w:val="24"/>
          <w:szCs w:val="24"/>
          <w:lang w:val="es-CO"/>
        </w:rPr>
        <w:t xml:space="preserve">007 de </w:t>
      </w:r>
      <w:r w:rsidR="00696B41" w:rsidRPr="00696B41">
        <w:rPr>
          <w:rFonts w:ascii="Arial" w:hAnsi="Arial" w:cs="Arial"/>
          <w:sz w:val="24"/>
          <w:szCs w:val="24"/>
          <w:lang w:val="es-CO"/>
        </w:rPr>
        <w:t>enero</w:t>
      </w:r>
      <w:r w:rsidR="00696B41" w:rsidRPr="00696B4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133FB" w:rsidRPr="00696B41">
        <w:rPr>
          <w:rFonts w:ascii="Arial" w:hAnsi="Arial" w:cs="Arial"/>
          <w:sz w:val="24"/>
          <w:szCs w:val="24"/>
          <w:lang w:val="es-CO"/>
        </w:rPr>
        <w:t>15 de 2018, se modifica</w:t>
      </w:r>
      <w:r w:rsidR="00A133FB" w:rsidRPr="00696B4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133FB" w:rsidRPr="00696B41">
        <w:rPr>
          <w:rFonts w:ascii="Arial" w:hAnsi="Arial" w:cs="Arial"/>
          <w:sz w:val="24"/>
          <w:szCs w:val="24"/>
          <w:lang w:val="es-CO"/>
        </w:rPr>
        <w:t>la</w:t>
      </w:r>
      <w:r w:rsidR="00A133FB" w:rsidRPr="00696B4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Misión del </w:t>
      </w:r>
      <w:r w:rsidR="00A133FB"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IMCRDZ, así:</w:t>
      </w: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133FB" w:rsidRPr="00696B41">
        <w:rPr>
          <w:rFonts w:ascii="Arial" w:hAnsi="Arial" w:cs="Arial"/>
          <w:i/>
          <w:sz w:val="24"/>
          <w:szCs w:val="24"/>
        </w:rPr>
        <w:t>Fomentar la cultura y la práctica del arte, el deporte, la actividad física y la recreación, ofertando programas y servicios que contribuyan al reconocimiento de la identidad cultural, el aprovechamiento del tiempo libre, la adquisición de hábitos y estilos de vida saludables, a la reconstrucción del tejido social, así como al mejoramiento de la calidad de vida de los zipaquireños</w:t>
      </w:r>
      <w:r w:rsidR="00A133FB" w:rsidRPr="00696B41">
        <w:rPr>
          <w:rFonts w:ascii="Arial" w:hAnsi="Arial" w:cs="Arial"/>
          <w:sz w:val="24"/>
          <w:szCs w:val="24"/>
        </w:rPr>
        <w:t>.</w:t>
      </w:r>
    </w:p>
    <w:p w14:paraId="625D2750" w14:textId="77777777" w:rsidR="00746966" w:rsidRDefault="00BC62A5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p</w:t>
      </w:r>
      <w:r w:rsidR="00E61171"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or lo anterior ya que el IMCRDZ cuenta con vehículos como medio de transporte de alumnos y/o docentes, funcionarios públicos, de elementos y materiales, para el desarrollo de sus programas y actividades enfocadas al cumplimiento de la Misión y el Plan Municipal de Desarrollo, se hace necesario establecer este reglamento que contiene directrices para su administración y </w:t>
      </w:r>
    </w:p>
    <w:p w14:paraId="1707974C" w14:textId="77777777" w:rsidR="00746966" w:rsidRDefault="00746966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AA0145F" w14:textId="77777777" w:rsidR="00746966" w:rsidRDefault="00746966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72BCE20" w14:textId="099A2C3F" w:rsidR="00E61171" w:rsidRPr="00696B41" w:rsidRDefault="00E61171" w:rsidP="00E61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96B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deberes de los conductores. Todo para salvaguardar la seguridad de los funcionarios y por ende los equipos que son bienes de la entidad.</w:t>
      </w:r>
    </w:p>
    <w:p w14:paraId="468F837B" w14:textId="202401CA" w:rsidR="00E61171" w:rsidRDefault="00C873A5" w:rsidP="00C87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6B41">
        <w:rPr>
          <w:rFonts w:ascii="Arial" w:hAnsi="Arial" w:cs="Arial"/>
          <w:bCs/>
          <w:color w:val="000000"/>
          <w:sz w:val="24"/>
          <w:szCs w:val="24"/>
        </w:rPr>
        <w:t xml:space="preserve">Que en </w:t>
      </w:r>
      <w:r w:rsidR="00696B41">
        <w:rPr>
          <w:rFonts w:ascii="Arial" w:hAnsi="Arial" w:cs="Arial"/>
          <w:bCs/>
          <w:color w:val="000000"/>
          <w:sz w:val="24"/>
          <w:szCs w:val="24"/>
        </w:rPr>
        <w:t xml:space="preserve">Asamblea del </w:t>
      </w:r>
      <w:r w:rsidRPr="00696B41">
        <w:rPr>
          <w:rFonts w:ascii="Arial" w:hAnsi="Arial" w:cs="Arial"/>
          <w:bCs/>
          <w:color w:val="000000"/>
          <w:sz w:val="24"/>
          <w:szCs w:val="24"/>
        </w:rPr>
        <w:t xml:space="preserve">Consejo Directivo del IMCRDZ realizado el 1 de </w:t>
      </w:r>
      <w:r w:rsidR="00696B41" w:rsidRPr="00696B41">
        <w:rPr>
          <w:rFonts w:ascii="Arial" w:hAnsi="Arial" w:cs="Arial"/>
          <w:bCs/>
          <w:color w:val="000000"/>
          <w:sz w:val="24"/>
          <w:szCs w:val="24"/>
        </w:rPr>
        <w:t xml:space="preserve">septiembre </w:t>
      </w:r>
      <w:r w:rsidRPr="00696B41">
        <w:rPr>
          <w:rFonts w:ascii="Arial" w:hAnsi="Arial" w:cs="Arial"/>
          <w:bCs/>
          <w:color w:val="000000"/>
          <w:sz w:val="24"/>
          <w:szCs w:val="24"/>
        </w:rPr>
        <w:t xml:space="preserve">de 2017, fue presentado y aprobado el </w:t>
      </w:r>
      <w:r w:rsidRPr="00696B41">
        <w:rPr>
          <w:rFonts w:ascii="Arial" w:hAnsi="Arial" w:cs="Arial"/>
          <w:bCs/>
          <w:sz w:val="24"/>
          <w:szCs w:val="24"/>
        </w:rPr>
        <w:t>reglamento para el uso y administración de vehículos del Instituto Municipal de Cultura Recreación y Deporte de Zipaquirá-IMCRDZ.</w:t>
      </w:r>
    </w:p>
    <w:p w14:paraId="5B6A609A" w14:textId="77777777" w:rsidR="00C12FD5" w:rsidRDefault="00C12FD5" w:rsidP="00E6117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</w:p>
    <w:p w14:paraId="41F52C0B" w14:textId="77777777" w:rsidR="00E61171" w:rsidRPr="00E61171" w:rsidRDefault="00E61171" w:rsidP="00E6117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E61171">
        <w:rPr>
          <w:rFonts w:ascii="Arial" w:hAnsi="Arial" w:cs="Arial"/>
          <w:sz w:val="24"/>
          <w:szCs w:val="24"/>
        </w:rPr>
        <w:t xml:space="preserve">En mérito de lo anteriormente expuesto, </w:t>
      </w:r>
    </w:p>
    <w:p w14:paraId="75A7899E" w14:textId="77777777" w:rsidR="00E61171" w:rsidRP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7577A9E" w14:textId="77777777" w:rsidR="00E61171" w:rsidRP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207E1EE" w14:textId="77777777" w:rsidR="00E61171" w:rsidRPr="00E61171" w:rsidRDefault="00E61171" w:rsidP="00E6117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E61171">
        <w:rPr>
          <w:rFonts w:ascii="Arial" w:hAnsi="Arial" w:cs="Arial"/>
          <w:b/>
          <w:sz w:val="24"/>
          <w:szCs w:val="24"/>
          <w:lang w:val="es-CO"/>
        </w:rPr>
        <w:t>RESUELVE:</w:t>
      </w:r>
    </w:p>
    <w:p w14:paraId="0AB3E811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2DA9A9C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76A22A0" w14:textId="75E48221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CAPÍTULO </w:t>
      </w:r>
      <w:r w:rsidR="002C1465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14:paraId="0DBF0056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DISPOSICIONES GENERALES</w:t>
      </w:r>
    </w:p>
    <w:p w14:paraId="737C9D29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BE00E9" w14:textId="69B2D424" w:rsidR="00E61171" w:rsidRDefault="00E61171" w:rsidP="00994587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ARTICULO 1º. </w:t>
      </w:r>
      <w:r>
        <w:rPr>
          <w:rFonts w:ascii="Arial" w:hAnsi="Arial" w:cs="Arial"/>
          <w:bCs/>
          <w:color w:val="000000"/>
          <w:sz w:val="24"/>
          <w:szCs w:val="24"/>
        </w:rPr>
        <w:t>R</w:t>
      </w:r>
      <w:r w:rsidRPr="00AB471C">
        <w:rPr>
          <w:rFonts w:ascii="Arial" w:hAnsi="Arial" w:cs="Arial"/>
          <w:bCs/>
          <w:color w:val="000000"/>
          <w:sz w:val="24"/>
          <w:szCs w:val="24"/>
        </w:rPr>
        <w:t>eglaméntese el uso, disposición y préstamo de los vehículos de propiedad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 a cargo</w:t>
      </w:r>
      <w:r w:rsidRPr="00AB47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AB471C">
        <w:rPr>
          <w:rFonts w:ascii="Arial" w:hAnsi="Arial" w:cs="Arial"/>
          <w:bCs/>
          <w:color w:val="000000"/>
          <w:sz w:val="24"/>
          <w:szCs w:val="24"/>
        </w:rPr>
        <w:t>el IMCRDZ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3359D26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6F6ADB" w14:textId="77777777" w:rsidR="00B715D9" w:rsidRDefault="00B715D9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DA7E9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14:paraId="7B3835A2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 LA ADMINISTRACIÓN DE LOS VEHÍCULOS</w:t>
      </w:r>
    </w:p>
    <w:p w14:paraId="366E7792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DEF49" w14:textId="7A766BD6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Será responsabilidad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IMCRDZ</w:t>
      </w:r>
      <w:r w:rsidRPr="00DB72C1">
        <w:rPr>
          <w:rFonts w:ascii="Arial" w:hAnsi="Arial" w:cs="Arial"/>
          <w:color w:val="000000"/>
          <w:sz w:val="24"/>
          <w:szCs w:val="24"/>
        </w:rPr>
        <w:t>, velar por el</w:t>
      </w:r>
      <w:r>
        <w:rPr>
          <w:rFonts w:ascii="Arial" w:hAnsi="Arial" w:cs="Arial"/>
          <w:color w:val="000000"/>
          <w:sz w:val="24"/>
          <w:szCs w:val="24"/>
        </w:rPr>
        <w:t xml:space="preserve"> cumplimiento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de lo establecido en el presente reglamento, así como velar porque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conductores y usuarios observen y acaten lo dispuesto en esta materia,</w:t>
      </w:r>
      <w:r>
        <w:rPr>
          <w:rFonts w:ascii="Arial" w:hAnsi="Arial" w:cs="Arial"/>
          <w:color w:val="000000"/>
          <w:sz w:val="24"/>
          <w:szCs w:val="24"/>
        </w:rPr>
        <w:t xml:space="preserve"> responsabilidad que estará delegada a la Subgerencia Administrativa y Financiera o quien haga sus veces.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0195CB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DC5128" w14:textId="34381FF1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3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Será responsabilidad de la </w:t>
      </w:r>
      <w:r w:rsidR="00E61171">
        <w:rPr>
          <w:rFonts w:ascii="Arial" w:hAnsi="Arial" w:cs="Arial"/>
          <w:color w:val="000000"/>
          <w:sz w:val="24"/>
          <w:szCs w:val="24"/>
        </w:rPr>
        <w:t>Subgerencia Administrativa y Financiera o quien haga sus veces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3223F27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D89EB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>Planificar, organizar, controlar, coordinar y evaluar todas las actividades de orden administrativo relacionadas con el uso y disposición de los vehículos.</w:t>
      </w:r>
    </w:p>
    <w:p w14:paraId="2500D28A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Atender las solicitudes de transporte de las dependencias de la Institución que así lo requieran, para el adecuado cumplimiento de sus funciones y determinar el medio más eficaz y eficiente para satisfacerlas. </w:t>
      </w:r>
    </w:p>
    <w:p w14:paraId="2B99CDA1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Vigilar que los vehículos se utilicen adecuadamente, en la realización de los servicios para los que fueron solicitados. </w:t>
      </w:r>
    </w:p>
    <w:p w14:paraId="467256A1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Señalar los límites de carga, de capacidad y demás condiciones que deberán observarse para el uso de los vehículos. </w:t>
      </w:r>
    </w:p>
    <w:p w14:paraId="2B7240B9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Velar porque los servicios de reparación, conservación y mantenimiento de todos los vehículos sean realizados con la mayor eficiencia y eficacia. </w:t>
      </w:r>
    </w:p>
    <w:p w14:paraId="5929B1B4" w14:textId="6ECF4D86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3DF4">
        <w:rPr>
          <w:rFonts w:ascii="Arial" w:hAnsi="Arial" w:cs="Arial"/>
          <w:color w:val="0D0D0D" w:themeColor="text1" w:themeTint="F2"/>
          <w:sz w:val="24"/>
          <w:szCs w:val="24"/>
        </w:rPr>
        <w:t>Realizar los trámites</w:t>
      </w:r>
      <w:r w:rsidR="00865000" w:rsidRPr="00203DF4">
        <w:rPr>
          <w:rFonts w:ascii="Arial" w:hAnsi="Arial" w:cs="Arial"/>
          <w:color w:val="0D0D0D" w:themeColor="text1" w:themeTint="F2"/>
          <w:sz w:val="24"/>
          <w:szCs w:val="24"/>
        </w:rPr>
        <w:t xml:space="preserve"> correspondientes para la circulación de los vehículos del IMCRDZ.</w:t>
      </w:r>
      <w:r w:rsidRPr="00203DF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0B5493D8" w14:textId="77777777" w:rsidR="00746966" w:rsidRPr="00746966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Realizar los trámites necesarios para la salida de operación de los vehículos </w:t>
      </w:r>
    </w:p>
    <w:p w14:paraId="478B38F6" w14:textId="77777777" w:rsidR="00746966" w:rsidRPr="00746966" w:rsidRDefault="00746966" w:rsidP="007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4BEE5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9673D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090BF4" w14:textId="61C28AF3" w:rsidR="00E61171" w:rsidRPr="00203DF4" w:rsidRDefault="00E61171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de la entidad, previa solicitud de las coordinaciones correspondientes. </w:t>
      </w:r>
    </w:p>
    <w:p w14:paraId="081C509B" w14:textId="4708A2A5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Mantener actualizada la </w:t>
      </w:r>
      <w:r w:rsidR="00D94B95" w:rsidRPr="00203DF4">
        <w:rPr>
          <w:rFonts w:ascii="Arial" w:hAnsi="Arial" w:cs="Arial"/>
          <w:color w:val="000000"/>
          <w:sz w:val="24"/>
          <w:szCs w:val="24"/>
        </w:rPr>
        <w:t>información del</w:t>
      </w:r>
      <w:r w:rsidRPr="00203DF4">
        <w:rPr>
          <w:rFonts w:ascii="Arial" w:hAnsi="Arial" w:cs="Arial"/>
          <w:color w:val="000000"/>
          <w:sz w:val="24"/>
          <w:szCs w:val="24"/>
        </w:rPr>
        <w:t xml:space="preserve"> automotor, efectuando para ello al menos un </w:t>
      </w:r>
      <w:r w:rsidRPr="00203DF4">
        <w:rPr>
          <w:rFonts w:ascii="Arial" w:hAnsi="Arial" w:cs="Arial"/>
          <w:color w:val="000000" w:themeColor="text1"/>
          <w:sz w:val="24"/>
          <w:szCs w:val="24"/>
        </w:rPr>
        <w:t xml:space="preserve">inventario físico anual. </w:t>
      </w:r>
    </w:p>
    <w:p w14:paraId="414D104B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>Realizar los trámites correspondientes junto con el área jurídica con motivo de accidentes de tránsito en que intervengan vehículos del Instituto.</w:t>
      </w:r>
    </w:p>
    <w:p w14:paraId="4476D9BF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>Verificar y vigilar la documentación requerida para prestar el servicio de conducción en la entidad.</w:t>
      </w:r>
    </w:p>
    <w:p w14:paraId="1E8C5FB0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Otorgar la autorización respectiva para conducir vehículos del IMCRDZ, previo cumplimiento de los requisitos establecidos para tal efecto y las disposiciones incluidas en el inciso anterior.  </w:t>
      </w:r>
    </w:p>
    <w:p w14:paraId="0A3F9A9D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Velar por el cumplimiento del presente Reglamento, reportando al Gerente General cualquier violación a las normas, leyes y procedimientos que se pudiera presentar en cuanto al uso, control y mantenimiento de vehículos. Dicho reporte incluirá, cuando corresponda, la recomendación de la acción a seguir. </w:t>
      </w:r>
    </w:p>
    <w:p w14:paraId="451B2AF0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Solicitar a los conductores del IMCRDZ, el diligenciamiento del </w:t>
      </w:r>
      <w:r w:rsidRPr="00203DF4">
        <w:rPr>
          <w:rFonts w:ascii="Arial" w:hAnsi="Arial" w:cs="Arial"/>
          <w:color w:val="000000"/>
          <w:sz w:val="24"/>
          <w:szCs w:val="24"/>
          <w:u w:val="single"/>
        </w:rPr>
        <w:t>formato</w:t>
      </w:r>
      <w:r w:rsidRPr="00203D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3DF4">
        <w:rPr>
          <w:rFonts w:ascii="Arial" w:hAnsi="Arial" w:cs="Arial"/>
          <w:color w:val="000000"/>
          <w:sz w:val="24"/>
          <w:szCs w:val="24"/>
          <w:u w:val="single"/>
        </w:rPr>
        <w:t>Control de Servicio de Vehículos</w:t>
      </w:r>
      <w:r w:rsidRPr="00203DF4">
        <w:rPr>
          <w:rFonts w:ascii="Arial" w:hAnsi="Arial" w:cs="Arial"/>
          <w:color w:val="000000"/>
          <w:sz w:val="24"/>
          <w:szCs w:val="24"/>
        </w:rPr>
        <w:t xml:space="preserve"> y el </w:t>
      </w:r>
      <w:r w:rsidRPr="00203DF4">
        <w:rPr>
          <w:rFonts w:ascii="Arial" w:hAnsi="Arial" w:cs="Arial"/>
          <w:color w:val="000000"/>
          <w:sz w:val="24"/>
          <w:szCs w:val="24"/>
          <w:u w:val="single"/>
        </w:rPr>
        <w:t>formato Pre operacional vehículos</w:t>
      </w:r>
      <w:r w:rsidRPr="00203DF4">
        <w:rPr>
          <w:rFonts w:ascii="Arial" w:hAnsi="Arial" w:cs="Arial"/>
          <w:color w:val="000000"/>
          <w:sz w:val="24"/>
          <w:szCs w:val="24"/>
        </w:rPr>
        <w:t>.</w:t>
      </w:r>
    </w:p>
    <w:p w14:paraId="3E4B11FA" w14:textId="77777777" w:rsidR="00E61171" w:rsidRPr="00203DF4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F4">
        <w:rPr>
          <w:rFonts w:ascii="Arial" w:hAnsi="Arial" w:cs="Arial"/>
          <w:color w:val="000000"/>
          <w:sz w:val="24"/>
          <w:szCs w:val="24"/>
        </w:rPr>
        <w:t xml:space="preserve">Divulgar ampliamente a todo el personal de la Entidad, el reglamento, procedimientos y demás documentación pertinente, en relación con el uso, control, mantenimiento de vehículos.  </w:t>
      </w:r>
    </w:p>
    <w:p w14:paraId="125175B3" w14:textId="4BBAA3CD" w:rsidR="00D94B95" w:rsidRPr="0000412D" w:rsidRDefault="00E61171" w:rsidP="00D94B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0B7D">
        <w:rPr>
          <w:rFonts w:ascii="Arial" w:hAnsi="Arial" w:cs="Arial"/>
          <w:color w:val="000000"/>
          <w:sz w:val="24"/>
          <w:szCs w:val="24"/>
        </w:rPr>
        <w:t>Efectuar los estudios respectivos a fin de determinar la necesidad de adquisición de nuevas unidades</w:t>
      </w:r>
      <w:r>
        <w:rPr>
          <w:rFonts w:ascii="Arial" w:hAnsi="Arial" w:cs="Arial"/>
          <w:color w:val="000000"/>
          <w:sz w:val="24"/>
          <w:szCs w:val="24"/>
        </w:rPr>
        <w:t xml:space="preserve"> cuando ello se requiera</w:t>
      </w:r>
      <w:r w:rsidRPr="00880B7D">
        <w:rPr>
          <w:rFonts w:ascii="Arial" w:hAnsi="Arial" w:cs="Arial"/>
          <w:color w:val="000000"/>
          <w:sz w:val="24"/>
          <w:szCs w:val="24"/>
        </w:rPr>
        <w:t>, con el propósito de efectuar las recomendaciones al Gerente y recomendar las necesidades presupuestales.</w:t>
      </w:r>
    </w:p>
    <w:p w14:paraId="7931DDE6" w14:textId="77777777" w:rsidR="00E61171" w:rsidRPr="00880B7D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D">
        <w:rPr>
          <w:rFonts w:ascii="Arial" w:hAnsi="Arial" w:cs="Arial"/>
          <w:color w:val="000000"/>
          <w:sz w:val="24"/>
          <w:szCs w:val="24"/>
        </w:rPr>
        <w:t xml:space="preserve">Llevar control de los vehículos que están fuera de servicio y fuera de operación. </w:t>
      </w:r>
    </w:p>
    <w:p w14:paraId="091AAFE7" w14:textId="77777777" w:rsidR="00E61171" w:rsidRPr="00880B7D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D">
        <w:rPr>
          <w:rFonts w:ascii="Arial" w:hAnsi="Arial" w:cs="Arial"/>
          <w:color w:val="000000"/>
          <w:sz w:val="24"/>
          <w:szCs w:val="24"/>
        </w:rPr>
        <w:t xml:space="preserve">Llevar el control de las pólizas relacionadas con los vehículos automotores. </w:t>
      </w:r>
    </w:p>
    <w:p w14:paraId="5FDAE165" w14:textId="26DCFE44" w:rsidR="00E61171" w:rsidRPr="007E6CF6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F6">
        <w:rPr>
          <w:rFonts w:ascii="Arial" w:hAnsi="Arial" w:cs="Arial"/>
          <w:color w:val="000000"/>
          <w:sz w:val="24"/>
          <w:szCs w:val="24"/>
        </w:rPr>
        <w:t>Controlar los consumos de combustibles de los vehículos al serv</w:t>
      </w:r>
      <w:r w:rsidR="00DD7DFD">
        <w:rPr>
          <w:rFonts w:ascii="Arial" w:hAnsi="Arial" w:cs="Arial"/>
          <w:color w:val="000000"/>
          <w:sz w:val="24"/>
          <w:szCs w:val="24"/>
        </w:rPr>
        <w:t>icio de esta entidad.</w:t>
      </w:r>
    </w:p>
    <w:p w14:paraId="6B05CD89" w14:textId="77777777" w:rsidR="00E61171" w:rsidRDefault="00E61171" w:rsidP="00E61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CF6">
        <w:rPr>
          <w:rFonts w:ascii="Arial" w:hAnsi="Arial" w:cs="Arial"/>
          <w:color w:val="000000"/>
          <w:sz w:val="24"/>
          <w:szCs w:val="24"/>
        </w:rPr>
        <w:t>Efectuar los trámites correspondientes para hacer el cobro de las</w:t>
      </w:r>
      <w:r w:rsidRPr="00880B7D">
        <w:rPr>
          <w:rFonts w:ascii="Arial" w:hAnsi="Arial" w:cs="Arial"/>
          <w:color w:val="000000"/>
          <w:sz w:val="24"/>
          <w:szCs w:val="24"/>
        </w:rPr>
        <w:t xml:space="preserve"> infracciones de tránsito</w:t>
      </w:r>
      <w:r>
        <w:rPr>
          <w:rFonts w:ascii="Arial" w:hAnsi="Arial" w:cs="Arial"/>
          <w:color w:val="000000"/>
          <w:sz w:val="24"/>
          <w:szCs w:val="24"/>
        </w:rPr>
        <w:t>, como de los daños sufridos en los vehículos</w:t>
      </w:r>
      <w:r w:rsidRPr="00880B7D">
        <w:rPr>
          <w:rFonts w:ascii="Arial" w:hAnsi="Arial" w:cs="Arial"/>
          <w:color w:val="000000"/>
          <w:sz w:val="24"/>
          <w:szCs w:val="24"/>
        </w:rPr>
        <w:t xml:space="preserve">, a los </w:t>
      </w:r>
      <w:r>
        <w:rPr>
          <w:rFonts w:ascii="Arial" w:hAnsi="Arial" w:cs="Arial"/>
          <w:color w:val="000000"/>
          <w:sz w:val="24"/>
          <w:szCs w:val="24"/>
        </w:rPr>
        <w:t>conductores</w:t>
      </w:r>
      <w:r w:rsidRPr="00880B7D">
        <w:rPr>
          <w:rFonts w:ascii="Arial" w:hAnsi="Arial" w:cs="Arial"/>
          <w:color w:val="000000"/>
          <w:sz w:val="24"/>
          <w:szCs w:val="24"/>
        </w:rPr>
        <w:t xml:space="preserve"> que </w:t>
      </w:r>
      <w:r>
        <w:rPr>
          <w:rFonts w:ascii="Arial" w:hAnsi="Arial" w:cs="Arial"/>
          <w:color w:val="000000"/>
          <w:sz w:val="24"/>
          <w:szCs w:val="24"/>
        </w:rPr>
        <w:t>las causen</w:t>
      </w:r>
      <w:r w:rsidRPr="00880B7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EEA145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CB022" w14:textId="77777777" w:rsidR="00E61171" w:rsidRDefault="00E61171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CB6CA8" w14:textId="77777777" w:rsidR="00CB4B51" w:rsidRDefault="00CB4B51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0DE722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CAPÍTULO III</w:t>
      </w:r>
    </w:p>
    <w:p w14:paraId="0368FAF1" w14:textId="2629F2B8" w:rsidR="00E61171" w:rsidRPr="00D3375E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375E">
        <w:rPr>
          <w:rFonts w:ascii="Arial" w:hAnsi="Arial" w:cs="Arial"/>
          <w:b/>
          <w:color w:val="000000"/>
          <w:sz w:val="24"/>
          <w:szCs w:val="24"/>
        </w:rPr>
        <w:t>DE LA PRESTACION DE LOS SERVICIOS</w:t>
      </w:r>
      <w:r w:rsidR="00696B41">
        <w:rPr>
          <w:rFonts w:ascii="Arial" w:hAnsi="Arial" w:cs="Arial"/>
          <w:b/>
          <w:color w:val="000000"/>
          <w:sz w:val="24"/>
          <w:szCs w:val="24"/>
        </w:rPr>
        <w:t xml:space="preserve"> DE TRANSPORTE</w:t>
      </w:r>
    </w:p>
    <w:p w14:paraId="6D6F9F21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9142919" w14:textId="77777777" w:rsidR="00CB4B51" w:rsidRPr="00C0102F" w:rsidRDefault="00CB4B5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E389BF0" w14:textId="4E01DCD7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02F"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874A5B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Toda dependencia que requiera la prestación de servicios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de transporte para el adecuado desempeño de sus funciones, deberá</w:t>
      </w:r>
      <w:r>
        <w:rPr>
          <w:rFonts w:ascii="Arial" w:hAnsi="Arial" w:cs="Arial"/>
          <w:color w:val="000000"/>
          <w:sz w:val="24"/>
          <w:szCs w:val="24"/>
        </w:rPr>
        <w:t xml:space="preserve"> solicitar, mediante correo electrónico a la Subgerencia Administrativa y Financiera o quien haga sus veces, </w:t>
      </w:r>
      <w:r w:rsidRPr="00DB72C1">
        <w:rPr>
          <w:rFonts w:ascii="Arial" w:hAnsi="Arial" w:cs="Arial"/>
          <w:color w:val="000000"/>
          <w:sz w:val="24"/>
          <w:szCs w:val="24"/>
        </w:rPr>
        <w:t>justificando clara</w:t>
      </w:r>
      <w:r>
        <w:rPr>
          <w:rFonts w:ascii="Arial" w:hAnsi="Arial" w:cs="Arial"/>
          <w:color w:val="000000"/>
          <w:sz w:val="24"/>
          <w:szCs w:val="24"/>
        </w:rPr>
        <w:t xml:space="preserve">mente, la necesidad del servicio. </w:t>
      </w:r>
    </w:p>
    <w:p w14:paraId="0CC33635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035803" w14:textId="6DA4A255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>
        <w:rPr>
          <w:rFonts w:ascii="Arial" w:hAnsi="Arial" w:cs="Arial"/>
          <w:color w:val="000000"/>
          <w:sz w:val="24"/>
          <w:szCs w:val="24"/>
        </w:rPr>
        <w:t xml:space="preserve"> La Subgerencia Administrativa y Financiera o quien haga sus veces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determinará, de acuerdo con la solicitud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presentada, el tipo de vehículo que mejor se adapte a las condiciones del</w:t>
      </w:r>
      <w:r>
        <w:rPr>
          <w:rFonts w:ascii="Arial" w:hAnsi="Arial" w:cs="Arial"/>
          <w:color w:val="000000"/>
          <w:sz w:val="24"/>
          <w:szCs w:val="24"/>
        </w:rPr>
        <w:t xml:space="preserve"> servicio solicitado y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disponibilidad o no del vehículo para la prestación del servicio.</w:t>
      </w:r>
    </w:p>
    <w:p w14:paraId="73542CE0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79A5" w14:textId="45ED2B72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6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Dependiendo de la naturaleza de la necesidad planteada,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el área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podrá prestar el servicio bajo una de las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siguientes modalidades: </w:t>
      </w:r>
    </w:p>
    <w:p w14:paraId="427042B1" w14:textId="77777777" w:rsidR="004854E1" w:rsidRPr="00DB72C1" w:rsidRDefault="004854E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797B7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61E1770D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67299AE9" w14:textId="1A12E4D5" w:rsidR="00E61171" w:rsidRPr="004854E1" w:rsidRDefault="00E61171" w:rsidP="004854E1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E1">
        <w:rPr>
          <w:rFonts w:ascii="Arial" w:hAnsi="Arial" w:cs="Arial"/>
          <w:color w:val="000000"/>
          <w:sz w:val="24"/>
          <w:szCs w:val="24"/>
        </w:rPr>
        <w:t xml:space="preserve">Servicio Ocasional: Consiste en poner a disposición de la dependencia solicitante un vehículo con el propósito de efectuar un traslado específico. </w:t>
      </w:r>
    </w:p>
    <w:p w14:paraId="4228D31B" w14:textId="4836A6A8" w:rsidR="00E61171" w:rsidRPr="004854E1" w:rsidRDefault="00E61171" w:rsidP="004854E1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E1">
        <w:rPr>
          <w:rFonts w:ascii="Arial" w:hAnsi="Arial" w:cs="Arial"/>
          <w:color w:val="000000"/>
          <w:sz w:val="24"/>
          <w:szCs w:val="24"/>
        </w:rPr>
        <w:t xml:space="preserve">Servicio Temporal: Préstamo que lleva consigo la disponibilidad de un vehículo al servicio de la dependencia solicitante, durante un período determinado. </w:t>
      </w:r>
    </w:p>
    <w:p w14:paraId="33379351" w14:textId="121D682C" w:rsidR="00E61171" w:rsidRPr="004854E1" w:rsidRDefault="00E61171" w:rsidP="004854E1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E1">
        <w:rPr>
          <w:rFonts w:ascii="Arial" w:hAnsi="Arial" w:cs="Arial"/>
          <w:color w:val="000000"/>
          <w:sz w:val="24"/>
          <w:szCs w:val="24"/>
        </w:rPr>
        <w:t xml:space="preserve">Servicio Permanente: Se da cuando la necesidad del servicio justifica el uso permanente de vehículos por parte de una dependencia. </w:t>
      </w:r>
    </w:p>
    <w:p w14:paraId="761B6277" w14:textId="032E4FA3" w:rsidR="00E61171" w:rsidRPr="004854E1" w:rsidRDefault="00E61171" w:rsidP="004854E1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54E1">
        <w:rPr>
          <w:rFonts w:ascii="Arial" w:hAnsi="Arial" w:cs="Arial"/>
          <w:color w:val="000000"/>
          <w:sz w:val="24"/>
          <w:szCs w:val="24"/>
        </w:rPr>
        <w:t xml:space="preserve">Servicios Externos: Si la Institución no cuenta internamente con los medios para llenar una necesidad de transporte existente, la Subgerencia o quien haga sus veces podrá recurrir, a la contratación de servicios externos (públicos o particulares), cuyas condiciones variarán de acuerdo con los requerimientos de cada servicio. </w:t>
      </w:r>
    </w:p>
    <w:p w14:paraId="139D597B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632A2E" w14:textId="77777777" w:rsidR="00B715D9" w:rsidRDefault="00B715D9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7DB6AA" w14:textId="77777777" w:rsidR="00B715D9" w:rsidRDefault="00B715D9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58BC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CAPÍTULO IV</w:t>
      </w:r>
    </w:p>
    <w:p w14:paraId="5A012923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 LA UTILIZACIÓN DE LOS SERVICIOS</w:t>
      </w:r>
    </w:p>
    <w:p w14:paraId="6579632B" w14:textId="77777777" w:rsidR="00CB4B51" w:rsidRPr="00DB72C1" w:rsidRDefault="00CB4B5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4129B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9ABDEB" w14:textId="7D1831C1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7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Todo vehículo del IMCRDZ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deberá ser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utilizado por personas autorizadas para ello, exclusivamente</w:t>
      </w:r>
      <w:r w:rsidR="00E61171">
        <w:rPr>
          <w:rFonts w:ascii="Arial" w:hAnsi="Arial" w:cs="Arial"/>
          <w:color w:val="000000"/>
          <w:sz w:val="24"/>
          <w:szCs w:val="24"/>
        </w:rPr>
        <w:t>,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en el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desempeño de la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bores propias de la Institución, teniendo en cuenta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las características </w:t>
      </w:r>
      <w:r w:rsidR="00E61171">
        <w:rPr>
          <w:rFonts w:ascii="Arial" w:hAnsi="Arial" w:cs="Arial"/>
          <w:color w:val="000000"/>
          <w:sz w:val="24"/>
          <w:szCs w:val="24"/>
        </w:rPr>
        <w:t>del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vehículo </w:t>
      </w:r>
      <w:r w:rsidR="00E61171">
        <w:rPr>
          <w:rFonts w:ascii="Arial" w:hAnsi="Arial" w:cs="Arial"/>
          <w:color w:val="000000"/>
          <w:sz w:val="24"/>
          <w:szCs w:val="24"/>
        </w:rPr>
        <w:t>para ajustarse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a las condiciones de operación a que es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sometido.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Corresponde tanto a las dependencias que tienen vehículos a su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servicio como a la </w:t>
      </w:r>
      <w:r w:rsidR="00E61171">
        <w:rPr>
          <w:rFonts w:ascii="Arial" w:hAnsi="Arial" w:cs="Arial"/>
          <w:color w:val="000000"/>
          <w:sz w:val="24"/>
          <w:szCs w:val="24"/>
        </w:rPr>
        <w:t>dependencia encargada de su administración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, velar por el acatamiento de esta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disposición. </w:t>
      </w:r>
    </w:p>
    <w:p w14:paraId="0B74B2B9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F90839" w14:textId="5431197D" w:rsidR="00E61171" w:rsidRDefault="00874A5B" w:rsidP="00E61171">
      <w:pPr>
        <w:tabs>
          <w:tab w:val="left" w:pos="474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8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Una vez concluidas las labores diarias, todo vehículo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deberá ser guardado en el estacionamiento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del IMCRDZ.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Si no existe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disponibilidad de espacio en dicho estacionamiento, o se carece de esa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facilidad en la zona, el vehículo podrá pernoctar en un parqueo público del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lugar u otro sitio que brinde condiciones de seguridad adecuadas. </w:t>
      </w:r>
    </w:p>
    <w:p w14:paraId="6ABD4234" w14:textId="77777777" w:rsidR="00E61171" w:rsidRPr="00DB72C1" w:rsidRDefault="00E61171" w:rsidP="00E61171">
      <w:pPr>
        <w:tabs>
          <w:tab w:val="left" w:pos="47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BA60" w14:textId="42E013FE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9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  En todos los escenarios del IMCRDZ, se establecerá un </w:t>
      </w:r>
      <w:r w:rsidR="00E61171" w:rsidRPr="007E6CF6">
        <w:rPr>
          <w:rFonts w:ascii="Arial" w:hAnsi="Arial" w:cs="Arial"/>
          <w:color w:val="000000"/>
          <w:sz w:val="24"/>
          <w:szCs w:val="24"/>
          <w:u w:val="single"/>
        </w:rPr>
        <w:t xml:space="preserve">control de ingreso y salida de vehículos 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contemplando la siguiente información: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lugar, fecha, 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>hora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salida, hora ingreso,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 número de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vehículo, nombre del conductor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. Este control deberá ser realizado por el personal de vigilancia que para tal efecto se disponga en las instalaciones, </w:t>
      </w:r>
      <w:r w:rsidR="00E61171">
        <w:rPr>
          <w:rFonts w:ascii="Arial" w:hAnsi="Arial" w:cs="Arial"/>
          <w:color w:val="000000"/>
          <w:sz w:val="24"/>
          <w:szCs w:val="24"/>
        </w:rPr>
        <w:t>quien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a su vez </w:t>
      </w:r>
      <w:r w:rsidR="00E61171" w:rsidRPr="00B46B55">
        <w:rPr>
          <w:rFonts w:ascii="Arial" w:hAnsi="Arial" w:cs="Arial"/>
          <w:color w:val="000000"/>
          <w:sz w:val="24"/>
          <w:szCs w:val="24"/>
        </w:rPr>
        <w:t xml:space="preserve">verificará </w:t>
      </w:r>
      <w:r w:rsidR="00E61171">
        <w:rPr>
          <w:rFonts w:ascii="Arial" w:hAnsi="Arial" w:cs="Arial"/>
          <w:color w:val="000000"/>
          <w:sz w:val="24"/>
          <w:szCs w:val="24"/>
        </w:rPr>
        <w:t>el material o equipo(s) que ingrese en el vehículo junto con el documento que lo relaciona.</w:t>
      </w:r>
    </w:p>
    <w:p w14:paraId="4C77EDE2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DE6E" w14:textId="26BE08AB" w:rsidR="00E61171" w:rsidRPr="00D53044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10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Los vehículos </w:t>
      </w:r>
      <w:r w:rsidR="00E61171">
        <w:rPr>
          <w:rFonts w:ascii="Arial" w:hAnsi="Arial" w:cs="Arial"/>
          <w:color w:val="000000"/>
          <w:sz w:val="24"/>
          <w:szCs w:val="24"/>
        </w:rPr>
        <w:t>del instituto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tendrán prioridad de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estacionamiento en el </w:t>
      </w:r>
      <w:r w:rsidR="00E61171">
        <w:rPr>
          <w:rFonts w:ascii="Arial" w:hAnsi="Arial" w:cs="Arial"/>
          <w:color w:val="000000"/>
          <w:sz w:val="24"/>
          <w:szCs w:val="24"/>
        </w:rPr>
        <w:t>espacio que disponga la Subgerencia Administrativa y Financiera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37AE7F1" w14:textId="77777777" w:rsidR="00E61171" w:rsidRPr="008D5670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20FB6B" w14:textId="7242D354" w:rsidR="00E61171" w:rsidRPr="00DB72C1" w:rsidRDefault="00B84C3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Los vehículos deberán permanecer en la zona de estacionamiento cuando no se esté prestando servicio. </w:t>
      </w:r>
    </w:p>
    <w:p w14:paraId="6559FCCE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D555E0" w14:textId="77777777" w:rsidR="00B715D9" w:rsidRDefault="00B715D9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E6FE7F" w14:textId="77777777" w:rsidR="00C64989" w:rsidRDefault="00C64989" w:rsidP="00C6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AC6B46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CAPÍTULO V</w:t>
      </w:r>
    </w:p>
    <w:p w14:paraId="379C5B95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 LA CIRCULACIÓN DE LOS VEHÍCULOS</w:t>
      </w:r>
    </w:p>
    <w:p w14:paraId="0472466A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03F779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91433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0A297F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8D9CDB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39A1D1" w14:textId="0A2E700F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12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Ningún vehículo de uso institucional podrá circular si no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cumple todos los requisitos señalados por las leyes y las disposiciones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institucionales vigentes. </w:t>
      </w:r>
    </w:p>
    <w:p w14:paraId="2C01A5F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9DDA9" w14:textId="238C172B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13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Son requisitos indispensables para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que </w:t>
      </w:r>
      <w:r w:rsidR="00E61171">
        <w:rPr>
          <w:rFonts w:ascii="Arial" w:hAnsi="Arial" w:cs="Arial"/>
          <w:color w:val="000000"/>
          <w:sz w:val="24"/>
          <w:szCs w:val="24"/>
        </w:rPr>
        <w:t>el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automotor </w:t>
      </w:r>
      <w:r w:rsidR="00E61171">
        <w:rPr>
          <w:rFonts w:ascii="Arial" w:hAnsi="Arial" w:cs="Arial"/>
          <w:color w:val="000000"/>
          <w:sz w:val="24"/>
          <w:szCs w:val="24"/>
        </w:rPr>
        <w:t>del IMCRDZ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entre en circulación</w:t>
      </w:r>
      <w:r w:rsidR="00E61171">
        <w:rPr>
          <w:rFonts w:ascii="Arial" w:hAnsi="Arial" w:cs="Arial"/>
          <w:color w:val="000000"/>
          <w:sz w:val="24"/>
          <w:szCs w:val="24"/>
        </w:rPr>
        <w:t>:</w:t>
      </w:r>
    </w:p>
    <w:p w14:paraId="7891F115" w14:textId="77777777" w:rsidR="0070315A" w:rsidRPr="0070315A" w:rsidRDefault="00E61171" w:rsidP="00E611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1FD">
        <w:rPr>
          <w:rFonts w:ascii="Arial" w:hAnsi="Arial" w:cs="Arial"/>
          <w:color w:val="000000"/>
          <w:sz w:val="24"/>
          <w:szCs w:val="24"/>
        </w:rPr>
        <w:t>Rótulo visible del logotipo del IMCRDZ en ambas puertas delanteras</w:t>
      </w:r>
      <w:r>
        <w:rPr>
          <w:rFonts w:ascii="Arial" w:hAnsi="Arial" w:cs="Arial"/>
          <w:color w:val="000000"/>
          <w:sz w:val="24"/>
          <w:szCs w:val="24"/>
        </w:rPr>
        <w:t xml:space="preserve"> o cuerpo </w:t>
      </w:r>
    </w:p>
    <w:p w14:paraId="6AC974CF" w14:textId="11DAA98B" w:rsidR="00E61171" w:rsidRPr="00E731FD" w:rsidRDefault="00E61171" w:rsidP="007031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 vehículo</w:t>
      </w:r>
      <w:r w:rsidRPr="00E731F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D930FED" w14:textId="77777777" w:rsidR="00E61171" w:rsidRPr="007E6CF6" w:rsidRDefault="00E61171" w:rsidP="00E611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CF6">
        <w:rPr>
          <w:rFonts w:ascii="Arial" w:hAnsi="Arial" w:cs="Arial"/>
          <w:color w:val="000000"/>
          <w:sz w:val="24"/>
          <w:szCs w:val="24"/>
        </w:rPr>
        <w:t xml:space="preserve">Tener placa de uso oficial para los vehículos propiedad de esta institución. </w:t>
      </w:r>
    </w:p>
    <w:p w14:paraId="1DD6D223" w14:textId="77777777" w:rsidR="00E61171" w:rsidRPr="007E6CF6" w:rsidRDefault="00E61171" w:rsidP="00E611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6CF6">
        <w:rPr>
          <w:rFonts w:ascii="Arial" w:hAnsi="Arial" w:cs="Arial"/>
          <w:color w:val="000000"/>
          <w:sz w:val="24"/>
          <w:szCs w:val="24"/>
        </w:rPr>
        <w:t xml:space="preserve">En el caso de motocicletas y bicicletas, la rotulación se efectuará en aquellas secciones de la carrocería que permitan una adecuada y visible identificación. </w:t>
      </w:r>
    </w:p>
    <w:p w14:paraId="554856CA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366790" w14:textId="4A02D3A8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La circulación de vehículos propiedad </w:t>
      </w:r>
      <w:r>
        <w:rPr>
          <w:rFonts w:ascii="Arial" w:hAnsi="Arial" w:cs="Arial"/>
          <w:color w:val="000000"/>
          <w:sz w:val="24"/>
          <w:szCs w:val="24"/>
        </w:rPr>
        <w:t>del IMCRDZ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será estrictamente para </w:t>
      </w:r>
      <w:r w:rsidRPr="00DB72C1"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realización de </w:t>
      </w:r>
      <w:r>
        <w:rPr>
          <w:rFonts w:ascii="Arial" w:hAnsi="Arial" w:cs="Arial"/>
          <w:color w:val="000000"/>
          <w:sz w:val="24"/>
          <w:szCs w:val="24"/>
        </w:rPr>
        <w:t xml:space="preserve">actividades planeadas y desarrolladas por el IMCRDZ.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2FD388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D2E889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8C724F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09EF9B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CAPÍTULO V</w:t>
      </w: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14:paraId="0839DBE9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DEL SERVICIO DE MANTENIMIENTO Y SALIDA DE OPERACIÓN DE</w:t>
      </w:r>
    </w:p>
    <w:p w14:paraId="2EB641E0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VEHÍCULOS DEL IMCRDZ</w:t>
      </w:r>
    </w:p>
    <w:p w14:paraId="210A0C1D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7F70E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C1D5F" w14:textId="3AD5C1B6" w:rsidR="00E61171" w:rsidRPr="002F59ED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15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>
        <w:rPr>
          <w:rFonts w:ascii="Arial" w:hAnsi="Arial" w:cs="Arial"/>
          <w:color w:val="000000"/>
          <w:sz w:val="24"/>
          <w:szCs w:val="24"/>
        </w:rPr>
        <w:t>El área de almacén, deberá implementar un programa para el mantenimiento los vehículos del IMCRDZ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,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respondiendo por su debido cumplimiento para garantizar un buen servicio a la entidad. </w:t>
      </w:r>
      <w:r w:rsidR="00E61171" w:rsidRPr="001D7C6F">
        <w:rPr>
          <w:rFonts w:ascii="Arial" w:hAnsi="Arial" w:cs="Arial"/>
          <w:bCs/>
          <w:color w:val="000000"/>
          <w:sz w:val="24"/>
          <w:szCs w:val="24"/>
        </w:rPr>
        <w:t>De igual forma d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eberá recomendar 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la salida de operación de las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unidades que por alguna circunstancia han dejado de ser útiles para la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Institución.</w:t>
      </w:r>
    </w:p>
    <w:p w14:paraId="569FA738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DEE3CA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C3C1B" w14:textId="77777777" w:rsidR="00B715D9" w:rsidRDefault="00B715D9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D58B10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CAPITULO VII</w:t>
      </w:r>
    </w:p>
    <w:p w14:paraId="25448DA6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DE LA AUTORIZACIÓN PARA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CONDUCIR VEHICULOS DEL IMCRDZ</w:t>
      </w:r>
    </w:p>
    <w:p w14:paraId="51FAF2EB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60481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78841" w14:textId="6D90B619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16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 Se autorizará la conducción de vehículos de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l IMCRDZ, a los funcionarios </w:t>
      </w:r>
      <w:r w:rsidR="00E61171" w:rsidRPr="0018640A">
        <w:rPr>
          <w:rFonts w:ascii="Arial" w:hAnsi="Arial" w:cs="Arial"/>
          <w:color w:val="000000" w:themeColor="text1"/>
          <w:sz w:val="24"/>
          <w:szCs w:val="24"/>
        </w:rPr>
        <w:t xml:space="preserve">o contratistas que acrediten la idoneidad y experiencia requerida para el cumplimiento de sus funciones, </w:t>
      </w:r>
      <w:r w:rsidR="00E61171">
        <w:rPr>
          <w:rFonts w:ascii="Arial" w:hAnsi="Arial" w:cs="Arial"/>
          <w:color w:val="000000" w:themeColor="text1"/>
          <w:sz w:val="24"/>
          <w:szCs w:val="24"/>
        </w:rPr>
        <w:t>de acuerdo a lo que disponga la</w:t>
      </w:r>
      <w:r w:rsidR="00E61171" w:rsidRPr="0018640A">
        <w:rPr>
          <w:rFonts w:ascii="Arial" w:hAnsi="Arial" w:cs="Arial"/>
          <w:color w:val="000000" w:themeColor="text1"/>
          <w:sz w:val="24"/>
          <w:szCs w:val="24"/>
        </w:rPr>
        <w:t xml:space="preserve"> Subgerencia Administrativa y Financiera de la entidad. </w:t>
      </w:r>
    </w:p>
    <w:p w14:paraId="17A2F2B8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462CCC" w14:textId="0EBE624F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17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Queda prohibido que un funcionario</w:t>
      </w:r>
      <w:r w:rsidR="00696B41">
        <w:rPr>
          <w:rFonts w:ascii="Arial" w:hAnsi="Arial" w:cs="Arial"/>
          <w:color w:val="000000"/>
          <w:sz w:val="24"/>
          <w:szCs w:val="24"/>
        </w:rPr>
        <w:t xml:space="preserve"> o contratista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no autorizado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conduzca </w:t>
      </w:r>
      <w:r w:rsidR="00E61171">
        <w:rPr>
          <w:rFonts w:ascii="Arial" w:hAnsi="Arial" w:cs="Arial"/>
          <w:color w:val="000000"/>
          <w:sz w:val="24"/>
          <w:szCs w:val="24"/>
        </w:rPr>
        <w:t>vehículos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>
        <w:rPr>
          <w:rFonts w:ascii="Arial" w:hAnsi="Arial" w:cs="Arial"/>
          <w:color w:val="000000"/>
          <w:sz w:val="24"/>
          <w:szCs w:val="24"/>
        </w:rPr>
        <w:t>del IMCRDZ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. Casos especiales deberán ser analizados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y aprobados previamente </w:t>
      </w:r>
      <w:r w:rsidR="00E61171">
        <w:rPr>
          <w:rFonts w:ascii="Arial" w:hAnsi="Arial" w:cs="Arial"/>
          <w:color w:val="000000"/>
          <w:sz w:val="24"/>
          <w:szCs w:val="24"/>
        </w:rPr>
        <w:t>por el área respectiva.</w:t>
      </w:r>
    </w:p>
    <w:p w14:paraId="5C31718A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DD9665" w14:textId="575743A1" w:rsidR="00E61171" w:rsidRDefault="00E61171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 Ningún funcionario</w:t>
      </w:r>
      <w:r w:rsidR="00696B41">
        <w:rPr>
          <w:rFonts w:ascii="Arial" w:hAnsi="Arial" w:cs="Arial"/>
          <w:color w:val="000000"/>
          <w:sz w:val="24"/>
          <w:szCs w:val="24"/>
        </w:rPr>
        <w:t xml:space="preserve"> o contratista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podrá conducir un tipo de vehículo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diferente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l autorizado </w:t>
      </w:r>
      <w:r>
        <w:rPr>
          <w:rFonts w:ascii="Arial" w:hAnsi="Arial" w:cs="Arial"/>
          <w:color w:val="000000"/>
          <w:sz w:val="24"/>
          <w:szCs w:val="24"/>
        </w:rPr>
        <w:t xml:space="preserve">por el IMCRDZ. </w:t>
      </w:r>
    </w:p>
    <w:p w14:paraId="22DF83AC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B7527A" w14:textId="77777777" w:rsidR="00746966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Subgerencia Administrativa y Financiera o quien haga sus veces, </w:t>
      </w:r>
      <w:r w:rsidRPr="00DB72C1">
        <w:rPr>
          <w:rFonts w:ascii="Arial" w:hAnsi="Arial" w:cs="Arial"/>
          <w:color w:val="000000"/>
          <w:sz w:val="24"/>
          <w:szCs w:val="24"/>
        </w:rPr>
        <w:t>podrá recomendar la suspensión del permiso de conducir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vehículos </w:t>
      </w:r>
      <w:r>
        <w:rPr>
          <w:rFonts w:ascii="Arial" w:hAnsi="Arial" w:cs="Arial"/>
          <w:color w:val="000000"/>
          <w:sz w:val="24"/>
          <w:szCs w:val="24"/>
        </w:rPr>
        <w:t>del IMCRDZ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a cualquier conductor de la Institución,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contravenga lo dispuesto en la ley de Tránsito, </w:t>
      </w:r>
      <w:r>
        <w:rPr>
          <w:rFonts w:ascii="Arial" w:hAnsi="Arial" w:cs="Arial"/>
          <w:color w:val="000000"/>
          <w:sz w:val="24"/>
          <w:szCs w:val="24"/>
        </w:rPr>
        <w:t xml:space="preserve">la Política de Seguridad Vial del IMCRDZ, </w:t>
      </w:r>
      <w:r w:rsidRPr="00DB72C1">
        <w:rPr>
          <w:rFonts w:ascii="Arial" w:hAnsi="Arial" w:cs="Arial"/>
          <w:color w:val="000000"/>
          <w:sz w:val="24"/>
          <w:szCs w:val="24"/>
        </w:rPr>
        <w:t>otras leyes vigentes en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4ED37C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784C43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FDF09" w14:textId="77777777" w:rsidR="00746966" w:rsidRDefault="0074696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CB355F" w14:textId="6A3FF5A6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materia, este Reglamento o los procedimientos establecidos. </w:t>
      </w:r>
    </w:p>
    <w:p w14:paraId="55CB8030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182E2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3AF8B1" w14:textId="77777777" w:rsidR="002C1465" w:rsidRDefault="002C1465" w:rsidP="00B7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0702F4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CAPÍTULO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VIII</w:t>
      </w:r>
    </w:p>
    <w:p w14:paraId="1C08FF05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LOS CONDUCTORES DE VEHÍCULOS DEL IMCRDZ,</w:t>
      </w:r>
    </w:p>
    <w:p w14:paraId="202C1505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PROTECCIONES, DEBERES Y RESPONSABILIDADES</w:t>
      </w:r>
    </w:p>
    <w:p w14:paraId="562F2F1E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2F649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3EF9F" w14:textId="75730916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ARTÍCULO 19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Como protecciones que </w:t>
      </w:r>
      <w:r w:rsidR="00E61171">
        <w:rPr>
          <w:rFonts w:ascii="Arial" w:hAnsi="Arial" w:cs="Arial"/>
          <w:color w:val="000000"/>
          <w:sz w:val="24"/>
          <w:szCs w:val="24"/>
        </w:rPr>
        <w:t>el IMCRDZ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otorga a todos sus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c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onductores durante el ejercicio de sus labores están las siguientes: </w:t>
      </w:r>
    </w:p>
    <w:p w14:paraId="6125AE6E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61BB" w14:textId="77777777" w:rsidR="00E61171" w:rsidRPr="003833AF" w:rsidRDefault="00E61171" w:rsidP="004854E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C3A">
        <w:rPr>
          <w:rFonts w:ascii="Arial" w:hAnsi="Arial" w:cs="Arial"/>
          <w:sz w:val="24"/>
          <w:szCs w:val="24"/>
        </w:rPr>
        <w:t xml:space="preserve">Riesgo </w:t>
      </w:r>
      <w:r w:rsidRPr="0031480F">
        <w:rPr>
          <w:rFonts w:ascii="Arial" w:hAnsi="Arial" w:cs="Arial"/>
          <w:color w:val="000000"/>
          <w:sz w:val="24"/>
          <w:szCs w:val="24"/>
        </w:rPr>
        <w:t xml:space="preserve">del Trabajo: Todos los conductores de la Institución están amparados </w:t>
      </w:r>
      <w:r w:rsidRPr="00B47C3A">
        <w:rPr>
          <w:rFonts w:ascii="Arial" w:hAnsi="Arial" w:cs="Arial"/>
          <w:sz w:val="24"/>
          <w:szCs w:val="24"/>
        </w:rPr>
        <w:t>por la póliza riesgos del trabaj</w:t>
      </w:r>
      <w:r w:rsidRPr="002A515B">
        <w:rPr>
          <w:rFonts w:ascii="Arial" w:hAnsi="Arial" w:cs="Arial"/>
          <w:sz w:val="24"/>
          <w:szCs w:val="24"/>
        </w:rPr>
        <w:t>o.</w:t>
      </w:r>
      <w:r w:rsidRPr="003833AF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D1ACCD6" w14:textId="0611B56E" w:rsidR="00E61171" w:rsidRPr="00B84C36" w:rsidRDefault="00E61171" w:rsidP="0000412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41">
        <w:rPr>
          <w:rFonts w:ascii="Arial" w:hAnsi="Arial" w:cs="Arial"/>
          <w:color w:val="000000"/>
          <w:sz w:val="24"/>
          <w:szCs w:val="24"/>
        </w:rPr>
        <w:t>Seguros de vehículos: Todas las unidades automotrices del IMCRDZ están</w:t>
      </w:r>
      <w:r w:rsidR="00696B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B41">
        <w:rPr>
          <w:rFonts w:ascii="Arial" w:hAnsi="Arial" w:cs="Arial"/>
          <w:color w:val="000000"/>
          <w:sz w:val="24"/>
          <w:szCs w:val="24"/>
        </w:rPr>
        <w:t xml:space="preserve">cubiertas por al menos los siguientes aspectos: </w:t>
      </w:r>
    </w:p>
    <w:p w14:paraId="08B22CF0" w14:textId="77777777" w:rsidR="00B84C36" w:rsidRPr="00696B41" w:rsidRDefault="00B84C36" w:rsidP="00B84C36">
      <w:pPr>
        <w:pStyle w:val="Prrafodelista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4830FB11" w14:textId="77777777" w:rsidR="00E61171" w:rsidRPr="00B02418" w:rsidRDefault="00E61171" w:rsidP="00E6117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18">
        <w:rPr>
          <w:rFonts w:ascii="Arial" w:hAnsi="Arial" w:cs="Arial"/>
          <w:color w:val="000000"/>
          <w:sz w:val="24"/>
          <w:szCs w:val="24"/>
        </w:rPr>
        <w:t xml:space="preserve">Seguro obligatorio de vehículos. </w:t>
      </w:r>
    </w:p>
    <w:p w14:paraId="1A1CA667" w14:textId="77777777" w:rsidR="00E61171" w:rsidRPr="00B02418" w:rsidRDefault="00E61171" w:rsidP="00E6117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18">
        <w:rPr>
          <w:rFonts w:ascii="Arial" w:hAnsi="Arial" w:cs="Arial"/>
          <w:color w:val="000000"/>
          <w:sz w:val="24"/>
          <w:szCs w:val="24"/>
        </w:rPr>
        <w:t>Responsabilidad civil por lesión o muerte de personas particulares.</w:t>
      </w:r>
    </w:p>
    <w:p w14:paraId="58286E1F" w14:textId="77777777" w:rsidR="00E61171" w:rsidRPr="00B02418" w:rsidRDefault="00E61171" w:rsidP="00E6117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18">
        <w:rPr>
          <w:rFonts w:ascii="Arial" w:hAnsi="Arial" w:cs="Arial"/>
          <w:color w:val="000000"/>
          <w:sz w:val="24"/>
          <w:szCs w:val="24"/>
        </w:rPr>
        <w:t xml:space="preserve">Responsabilidad civil por daños materiales a la propiedad de terceros. </w:t>
      </w:r>
    </w:p>
    <w:p w14:paraId="221577A7" w14:textId="77777777" w:rsidR="00E61171" w:rsidRDefault="00E61171" w:rsidP="00E611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086F" w14:textId="77777777" w:rsidR="00B84C36" w:rsidRPr="0031480F" w:rsidRDefault="00B84C36" w:rsidP="00E611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BF3B9" w14:textId="338D4789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Pr="00DB72C1">
        <w:rPr>
          <w:rFonts w:ascii="Arial" w:hAnsi="Arial" w:cs="Arial"/>
          <w:color w:val="000000"/>
          <w:sz w:val="24"/>
          <w:szCs w:val="24"/>
        </w:rPr>
        <w:t>Son deberes de todo conductor de</w:t>
      </w:r>
      <w:r>
        <w:rPr>
          <w:rFonts w:ascii="Arial" w:hAnsi="Arial" w:cs="Arial"/>
          <w:color w:val="000000"/>
          <w:sz w:val="24"/>
          <w:szCs w:val="24"/>
        </w:rPr>
        <w:t xml:space="preserve">l IMCRDZ </w:t>
      </w:r>
      <w:r w:rsidRPr="00DB72C1">
        <w:rPr>
          <w:rFonts w:ascii="Arial" w:hAnsi="Arial" w:cs="Arial"/>
          <w:color w:val="000000"/>
          <w:sz w:val="24"/>
          <w:szCs w:val="24"/>
        </w:rPr>
        <w:t>además de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consignados en el ordenamiento legal vigente: </w:t>
      </w:r>
    </w:p>
    <w:p w14:paraId="7DA1AC64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1C091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Conocer y cumplir estrictamente la Ley de Tránsito, así como las disposiciones que establece el presente Reglamento. </w:t>
      </w:r>
    </w:p>
    <w:p w14:paraId="70A57C00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Someterse a exámenes médicos periódicos, según lo defina la Subgerencia Administrativa y Financiera, a fin de determinar su capacidad física y mental para conducir vehículos automotores. </w:t>
      </w:r>
    </w:p>
    <w:p w14:paraId="1792F99F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Portar actualizada la licencia, la cual debe ser acorde con el tipo de vehículo que conduce.     </w:t>
      </w:r>
    </w:p>
    <w:p w14:paraId="7C7F18B5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Portar en el vehículo los documentos y permisos necesarios para su legal circulación, así como las herramientas y dispositivos de seguridad necesarios. </w:t>
      </w:r>
    </w:p>
    <w:p w14:paraId="32E3D0B0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Revisar antes de conducir un vehículo: frenos, dirección, luces, lubricantes, combustible, presión de llantas y estado general de las mismas, niveles de líquidos, posibles golpes de carrocería, etc. Además de procurar que el vehículo se mantenga en condiciones adecuadas de limpieza. </w:t>
      </w:r>
    </w:p>
    <w:p w14:paraId="68C9D05E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Velar porque el vehículo opere en condiciones mecánicas y de carrocería apropiadas y reportar oportunamente a su jefatura inmediata o a la Subgerencia Administrativa y Financiera, cualquier daño que se detecte en el automotor.  </w:t>
      </w:r>
    </w:p>
    <w:p w14:paraId="214B9D96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Cumplir estrictamente los programas de mantenimiento establecidos para cada unidad. </w:t>
      </w:r>
    </w:p>
    <w:p w14:paraId="6CE94B7F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Conducir el vehículo bajo las condiciones establecidas en cuanto a capacidad de carga útil y cantidad de pasajeros. </w:t>
      </w:r>
    </w:p>
    <w:p w14:paraId="4D023654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Aplicar mientras conduce, las mejores técnicas y conocimientos para el buen manejo, evitando daños o el desgaste acelerado de la unidad. </w:t>
      </w:r>
    </w:p>
    <w:p w14:paraId="453F09A1" w14:textId="77777777" w:rsidR="00746966" w:rsidRPr="00746966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Conservar, mientras conduce, la mayor compostura y la debida prudencia, de manera que no ponga en peligro su propia vida, la seguridad de otras </w:t>
      </w:r>
    </w:p>
    <w:p w14:paraId="5F6CD1DE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9DAF8D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77D380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EB23A2" w14:textId="41E1AB5D" w:rsidR="00E61171" w:rsidRPr="00B27A58" w:rsidRDefault="00E61171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personas, de la unidad que conduce, de otros vehículos y bienes. </w:t>
      </w:r>
    </w:p>
    <w:p w14:paraId="1FC2E601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Conducir respetando las velocidades mínimas y máximas establecidas por la Ley de Tránsito. </w:t>
      </w:r>
    </w:p>
    <w:p w14:paraId="12FE7A46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Seguir la ruta lógica establecida entre los puntos de salida y destino de cada servicio. </w:t>
      </w:r>
    </w:p>
    <w:p w14:paraId="47A594F7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Acatar las instrucciones que en carretera les señalen la respectiva autoridad de Tránsito y brindarles la información que soliciten. </w:t>
      </w:r>
    </w:p>
    <w:p w14:paraId="365090C9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>Asumir el pago de las multas por infracciones a la Ley de Tránsito cometidas mientras conduce vehículos del IMCRDZ y remitir oportunamente a la Sub</w:t>
      </w:r>
      <w:r>
        <w:rPr>
          <w:rFonts w:ascii="Arial" w:hAnsi="Arial" w:cs="Arial"/>
          <w:color w:val="000000"/>
          <w:sz w:val="24"/>
          <w:szCs w:val="24"/>
        </w:rPr>
        <w:t>gerencia</w:t>
      </w:r>
      <w:r w:rsidRPr="00B27A58">
        <w:rPr>
          <w:rFonts w:ascii="Arial" w:hAnsi="Arial" w:cs="Arial"/>
          <w:color w:val="000000"/>
          <w:sz w:val="24"/>
          <w:szCs w:val="24"/>
        </w:rPr>
        <w:t xml:space="preserve"> Administrativa y Financiera, la copia del recibo debidamente cancelado. De no cumplirse esta disposición, la institución cancelará la multa y los recargos y deducirá del salario del infractor el monto correspondiente. De no estar de acuerdo el conductor, se seguirá el debido proceso.  </w:t>
      </w:r>
    </w:p>
    <w:p w14:paraId="4BCF4CAE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El funcionario o empleado autorizado que conduzca un vehículo del IMCRDZ, será responsable por la seguridad de la unidad a su cargo. </w:t>
      </w:r>
    </w:p>
    <w:p w14:paraId="6ABD8AFF" w14:textId="77777777" w:rsidR="00E61171" w:rsidRPr="00B27A58" w:rsidRDefault="00E61171" w:rsidP="00E611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7A58">
        <w:rPr>
          <w:rFonts w:ascii="Arial" w:hAnsi="Arial" w:cs="Arial"/>
          <w:color w:val="000000"/>
          <w:sz w:val="24"/>
          <w:szCs w:val="24"/>
        </w:rPr>
        <w:t xml:space="preserve">Acatar rigurosamente lo dispuesto en éste capítulo. </w:t>
      </w:r>
    </w:p>
    <w:p w14:paraId="048A4609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87F359" w14:textId="77777777" w:rsidR="00B84C36" w:rsidRDefault="00B84C36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AD823D" w14:textId="293EE2A6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Pr="00DB72C1">
        <w:rPr>
          <w:rFonts w:ascii="Arial" w:hAnsi="Arial" w:cs="Arial"/>
          <w:color w:val="000000"/>
          <w:sz w:val="24"/>
          <w:szCs w:val="24"/>
        </w:rPr>
        <w:t>Los conductores no deben permitir que personas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autorizadas para la función o el servicio que se propone brindar, viajen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los vehículos </w:t>
      </w:r>
      <w:r>
        <w:rPr>
          <w:rFonts w:ascii="Arial" w:hAnsi="Arial" w:cs="Arial"/>
          <w:color w:val="000000"/>
          <w:sz w:val="24"/>
          <w:szCs w:val="24"/>
        </w:rPr>
        <w:t>del IMCRDZ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o alquilados, salvo en ocasiones especiales en que medie autorización escrita previa, </w:t>
      </w:r>
      <w:r>
        <w:rPr>
          <w:rFonts w:ascii="Arial" w:hAnsi="Arial" w:cs="Arial"/>
          <w:color w:val="000000"/>
          <w:sz w:val="24"/>
          <w:szCs w:val="24"/>
        </w:rPr>
        <w:t>de la Subgerencia Administrativa y Financiera o del Gerente General.</w:t>
      </w:r>
    </w:p>
    <w:p w14:paraId="666A3620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B22D9C" w14:textId="7DC4CACF" w:rsidR="00E61171" w:rsidRPr="004836DE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Pr="00DB72C1">
        <w:rPr>
          <w:rFonts w:ascii="Arial" w:hAnsi="Arial" w:cs="Arial"/>
          <w:color w:val="000000"/>
          <w:sz w:val="24"/>
          <w:szCs w:val="24"/>
        </w:rPr>
        <w:t>Quienes estén autorizados para conducir vehículos</w:t>
      </w:r>
      <w:r>
        <w:rPr>
          <w:rFonts w:ascii="Arial" w:hAnsi="Arial" w:cs="Arial"/>
          <w:color w:val="000000"/>
          <w:sz w:val="24"/>
          <w:szCs w:val="24"/>
        </w:rPr>
        <w:t xml:space="preserve"> del IMCRDZ </w:t>
      </w:r>
      <w:r w:rsidRPr="00DB72C1">
        <w:rPr>
          <w:rFonts w:ascii="Arial" w:hAnsi="Arial" w:cs="Arial"/>
          <w:color w:val="000000"/>
          <w:sz w:val="24"/>
          <w:szCs w:val="24"/>
        </w:rPr>
        <w:t>no podrán en ningún caso ceder la conducción de los mismos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personas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DB72C1">
        <w:rPr>
          <w:rFonts w:ascii="Arial" w:hAnsi="Arial" w:cs="Arial"/>
          <w:color w:val="000000"/>
          <w:sz w:val="24"/>
          <w:szCs w:val="24"/>
        </w:rPr>
        <w:t>articulares</w:t>
      </w:r>
      <w:r>
        <w:rPr>
          <w:rFonts w:ascii="Arial" w:hAnsi="Arial" w:cs="Arial"/>
          <w:color w:val="000000"/>
          <w:sz w:val="24"/>
          <w:szCs w:val="24"/>
        </w:rPr>
        <w:t>. E</w:t>
      </w:r>
      <w:r w:rsidRPr="00DB72C1">
        <w:rPr>
          <w:rFonts w:ascii="Arial" w:hAnsi="Arial" w:cs="Arial"/>
          <w:color w:val="000000"/>
          <w:sz w:val="24"/>
          <w:szCs w:val="24"/>
        </w:rPr>
        <w:t>n casos de f</w:t>
      </w:r>
      <w:r>
        <w:rPr>
          <w:rFonts w:ascii="Arial" w:hAnsi="Arial" w:cs="Arial"/>
          <w:color w:val="000000"/>
          <w:sz w:val="24"/>
          <w:szCs w:val="24"/>
        </w:rPr>
        <w:t xml:space="preserve">uerza mayor podrá ser conducido por personas autorizadas del IMCRDZ, previa autorización de la Subgerencia Administrativa y Financiera. </w:t>
      </w:r>
    </w:p>
    <w:p w14:paraId="278C7E88" w14:textId="77777777" w:rsidR="00E61171" w:rsidRPr="004836DE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FE79" w14:textId="41C1A910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TICULO 23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Los vehículos no deben dejarse estacionados en lugares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donde se ponga en peligro la seguridad de los mismos, sus accesorios,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materiales o equipos que transporta. En cumplimiento de lo anterior,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deberá actuar de conformidad con el artículo 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de este Reglamento. </w:t>
      </w:r>
    </w:p>
    <w:p w14:paraId="2CD54458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ABBC63" w14:textId="6283B2D5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24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Con el propósito de que los veh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ículos del IMCRDZ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circulen dentro de las normas apropiadas de seguridad y ofrezcan una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apariencia </w:t>
      </w:r>
      <w:r w:rsidR="00E61171">
        <w:rPr>
          <w:rFonts w:ascii="Arial" w:hAnsi="Arial" w:cs="Arial"/>
          <w:color w:val="000000"/>
          <w:sz w:val="24"/>
          <w:szCs w:val="24"/>
        </w:rPr>
        <w:t>u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niforme, se prohíbe colocar adornos, tanto en el interior como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en el exterior de los mismos, o mantener objetos en el panel de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instrumentos. </w:t>
      </w:r>
    </w:p>
    <w:p w14:paraId="3366E254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058B7B" w14:textId="02BAB9C2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ARTICU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LO 25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º. </w:t>
      </w:r>
      <w:r w:rsidRPr="00DB72C1">
        <w:rPr>
          <w:rFonts w:ascii="Arial" w:hAnsi="Arial" w:cs="Arial"/>
          <w:color w:val="000000"/>
          <w:sz w:val="24"/>
          <w:szCs w:val="24"/>
        </w:rPr>
        <w:t>Es responsabilidad exclusiva de cada conductor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cumplimiento de lo establecido en el presente capítulo, de ahí que si acata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órdenes que </w:t>
      </w:r>
      <w:r>
        <w:rPr>
          <w:rFonts w:ascii="Arial" w:hAnsi="Arial" w:cs="Arial"/>
          <w:color w:val="000000"/>
          <w:sz w:val="24"/>
          <w:szCs w:val="24"/>
        </w:rPr>
        <w:t>contravengan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dichas disposiciones, asumirá 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consec</w:t>
      </w:r>
      <w:r w:rsidR="00696B41">
        <w:rPr>
          <w:rFonts w:ascii="Arial" w:hAnsi="Arial" w:cs="Arial"/>
          <w:color w:val="000000"/>
          <w:sz w:val="24"/>
          <w:szCs w:val="24"/>
        </w:rPr>
        <w:t>uencias legales, disciplinarias, económicas o de otra índole que esa acción origine.</w:t>
      </w:r>
    </w:p>
    <w:p w14:paraId="28C4B4CB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891AF" w14:textId="34981FA0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26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Se prohíbe a todo conductor </w:t>
      </w:r>
      <w:r w:rsidR="00E61171">
        <w:rPr>
          <w:rFonts w:ascii="Arial" w:hAnsi="Arial" w:cs="Arial"/>
          <w:color w:val="000000"/>
          <w:sz w:val="24"/>
          <w:szCs w:val="24"/>
        </w:rPr>
        <w:t>del IMCRDZ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, mientras hace uso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de vehículos o</w:t>
      </w:r>
      <w:r w:rsidR="00E61171">
        <w:rPr>
          <w:rFonts w:ascii="Arial" w:hAnsi="Arial" w:cs="Arial"/>
          <w:color w:val="000000"/>
          <w:sz w:val="24"/>
          <w:szCs w:val="24"/>
        </w:rPr>
        <w:t>ficiales de uso administrativo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o en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préstamo, lo siguiente:</w:t>
      </w:r>
    </w:p>
    <w:p w14:paraId="69D9BA6B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D17E86" w14:textId="77777777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>Utilizar vehículos de uso administrativo general en otras actividades que no sean las normales de esta municipalidad, salvo en los casos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928">
        <w:rPr>
          <w:rFonts w:ascii="Arial" w:hAnsi="Arial" w:cs="Arial"/>
          <w:color w:val="000000"/>
          <w:sz w:val="24"/>
          <w:szCs w:val="24"/>
        </w:rPr>
        <w:t xml:space="preserve">emergencia comprobada.  </w:t>
      </w:r>
    </w:p>
    <w:p w14:paraId="16924EFC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0AA8D3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3D06AD" w14:textId="77777777" w:rsidR="00746966" w:rsidRPr="00746966" w:rsidRDefault="00746966" w:rsidP="007469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EFCAD9" w14:textId="593BE13F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 xml:space="preserve">Utilizar vehículos en actividades políticas. </w:t>
      </w:r>
    </w:p>
    <w:p w14:paraId="0D45BD74" w14:textId="77777777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 xml:space="preserve">Conducir bajo los efectos del licor o cualquier otra droga que disminuya la capacidad física del conductor. </w:t>
      </w:r>
    </w:p>
    <w:p w14:paraId="4781BDB8" w14:textId="77777777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>Conducir a velocidades que superen las establecidas en la Ley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928">
        <w:rPr>
          <w:rFonts w:ascii="Arial" w:hAnsi="Arial" w:cs="Arial"/>
          <w:color w:val="000000"/>
          <w:sz w:val="24"/>
          <w:szCs w:val="24"/>
        </w:rPr>
        <w:t xml:space="preserve">Tránsito. </w:t>
      </w:r>
    </w:p>
    <w:p w14:paraId="5758069F" w14:textId="77777777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>Transportar a particulares, salvo en los casos en que, por aspectos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928">
        <w:rPr>
          <w:rFonts w:ascii="Arial" w:hAnsi="Arial" w:cs="Arial"/>
          <w:color w:val="000000"/>
          <w:sz w:val="24"/>
          <w:szCs w:val="24"/>
        </w:rPr>
        <w:t xml:space="preserve">de trabajo o emergencia comprobada se justifique. </w:t>
      </w:r>
    </w:p>
    <w:p w14:paraId="6702E63D" w14:textId="77777777" w:rsidR="00E61171" w:rsidRPr="00446928" w:rsidRDefault="00E61171" w:rsidP="00B84C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28">
        <w:rPr>
          <w:rFonts w:ascii="Arial" w:hAnsi="Arial" w:cs="Arial"/>
          <w:color w:val="000000"/>
          <w:sz w:val="24"/>
          <w:szCs w:val="24"/>
        </w:rPr>
        <w:t>Guardar vehículos oficiales en casas de habitación de funcionarios del instituto o particulares, aun cuando el servidor finalice la labor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928">
        <w:rPr>
          <w:rFonts w:ascii="Arial" w:hAnsi="Arial" w:cs="Arial"/>
          <w:color w:val="000000"/>
          <w:sz w:val="24"/>
          <w:szCs w:val="24"/>
        </w:rPr>
        <w:t xml:space="preserve">fuera de la jornada ordinaria de trabajo. </w:t>
      </w:r>
    </w:p>
    <w:p w14:paraId="7547A240" w14:textId="77777777" w:rsidR="00E61171" w:rsidRPr="00446928" w:rsidRDefault="00E61171" w:rsidP="00B84C3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286743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AAA776" w14:textId="77777777" w:rsidR="00B715D9" w:rsidRDefault="00B715D9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0E527A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CAPÍTULO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X</w:t>
      </w:r>
    </w:p>
    <w:p w14:paraId="3D7EE3B1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 LOS ACCIDENTES DE TRÁNSITO</w:t>
      </w:r>
    </w:p>
    <w:p w14:paraId="47F1E12E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EN QUE INTERVIENEN VEHÍCULOS MUNICIPALES</w:t>
      </w:r>
    </w:p>
    <w:p w14:paraId="2558806C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43797D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88A79" w14:textId="26C55B1B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27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Los conductores que debido a la circulación por las vías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públicas con vehículos </w:t>
      </w:r>
      <w:r>
        <w:rPr>
          <w:rFonts w:ascii="Arial" w:hAnsi="Arial" w:cs="Arial"/>
          <w:color w:val="000000"/>
          <w:sz w:val="24"/>
          <w:szCs w:val="24"/>
        </w:rPr>
        <w:t>del IMCRDZ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se vean involucrados en 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accidente de tránsito, deben comunicarse de inmediato con la Policía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Tránsito más cercana o autoridad competente disponible en la zona, así</w:t>
      </w:r>
      <w:r>
        <w:rPr>
          <w:rFonts w:ascii="Arial" w:hAnsi="Arial" w:cs="Arial"/>
          <w:color w:val="000000"/>
          <w:sz w:val="24"/>
          <w:szCs w:val="24"/>
        </w:rPr>
        <w:t xml:space="preserve"> como con la Subgerencia Administrativa y Financiera o quien haga sus veces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y seguir las instrucciones </w:t>
      </w:r>
      <w:r>
        <w:rPr>
          <w:rFonts w:ascii="Arial" w:hAnsi="Arial" w:cs="Arial"/>
          <w:color w:val="000000"/>
          <w:sz w:val="24"/>
          <w:szCs w:val="24"/>
        </w:rPr>
        <w:t xml:space="preserve">indicadas. </w:t>
      </w:r>
    </w:p>
    <w:p w14:paraId="79052A88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D96CB" w14:textId="7C39782C" w:rsidR="00E61171" w:rsidRDefault="00E61171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 xml:space="preserve">ARTICULO </w:t>
      </w:r>
      <w:r w:rsidR="00874A5B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 Ningún conductor está autorizado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efectuar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B72C1">
        <w:rPr>
          <w:rFonts w:ascii="Arial" w:hAnsi="Arial" w:cs="Arial"/>
          <w:color w:val="000000"/>
          <w:sz w:val="24"/>
          <w:szCs w:val="24"/>
        </w:rPr>
        <w:t>rreglos extrajudiciales o conciliaciones</w:t>
      </w:r>
      <w:r>
        <w:rPr>
          <w:rFonts w:ascii="Arial" w:hAnsi="Arial" w:cs="Arial"/>
          <w:color w:val="000000"/>
          <w:sz w:val="24"/>
          <w:szCs w:val="24"/>
        </w:rPr>
        <w:t xml:space="preserve">, en caso de accidentes con vehículos del IMCRDZ, únicamente </w:t>
      </w:r>
      <w:r w:rsidRPr="00DB72C1">
        <w:rPr>
          <w:rFonts w:ascii="Arial" w:hAnsi="Arial" w:cs="Arial"/>
          <w:color w:val="000000"/>
          <w:sz w:val="24"/>
          <w:szCs w:val="24"/>
        </w:rPr>
        <w:t>debe indicarle al particular que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 xml:space="preserve">comunique con la </w:t>
      </w:r>
      <w:r>
        <w:rPr>
          <w:rFonts w:ascii="Arial" w:hAnsi="Arial" w:cs="Arial"/>
          <w:color w:val="000000"/>
          <w:sz w:val="24"/>
          <w:szCs w:val="24"/>
        </w:rPr>
        <w:t>Subgerencia Administrativa y Financiera o quien haga sus veces</w:t>
      </w:r>
      <w:r w:rsidRPr="00DB72C1">
        <w:rPr>
          <w:rFonts w:ascii="Arial" w:hAnsi="Arial" w:cs="Arial"/>
          <w:color w:val="000000"/>
          <w:sz w:val="24"/>
          <w:szCs w:val="24"/>
        </w:rPr>
        <w:t>, para efectuar 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2C1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estiones correspondientes con la oficina de Jurídica.</w:t>
      </w:r>
    </w:p>
    <w:p w14:paraId="13CEDF76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F730F" w14:textId="576B3F57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29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El conductor no deberá manifestar </w:t>
      </w:r>
      <w:r w:rsidR="00E61171">
        <w:rPr>
          <w:rFonts w:ascii="Arial" w:hAnsi="Arial" w:cs="Arial"/>
          <w:color w:val="000000"/>
          <w:sz w:val="24"/>
          <w:szCs w:val="24"/>
        </w:rPr>
        <w:t>in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conformidad con las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determinaciones de las autoridades de Tránsito, únicamente deberá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informar sobre los pormenores del accidente y comportarse </w:t>
      </w:r>
      <w:r w:rsidR="00696B41">
        <w:rPr>
          <w:rFonts w:ascii="Arial" w:hAnsi="Arial" w:cs="Arial"/>
          <w:color w:val="000000"/>
          <w:sz w:val="24"/>
          <w:szCs w:val="24"/>
        </w:rPr>
        <w:t>de forma ética guardando respeto a las autoridades y a terceros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2CDBAFA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8AC8F6" w14:textId="1E78A35F" w:rsidR="00E61171" w:rsidRPr="00DB72C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ARTICULO 30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La Subgerencia Administrativa y Financiera o quien haga sus veces en coordinación con el área de Jurídica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, tendrá la facultad de analizar 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investigar todo accidente de tránsito en que participe un vehículo </w:t>
      </w:r>
      <w:r w:rsidR="00E61171">
        <w:rPr>
          <w:rFonts w:ascii="Arial" w:hAnsi="Arial" w:cs="Arial"/>
          <w:color w:val="000000"/>
          <w:sz w:val="24"/>
          <w:szCs w:val="24"/>
        </w:rPr>
        <w:t>del IMCRDZ, si este último no es compartido por el conductor, deberá al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tercer día hábil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presentarse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ante </w:t>
      </w:r>
      <w:r w:rsidR="00E61171">
        <w:rPr>
          <w:rFonts w:ascii="Arial" w:hAnsi="Arial" w:cs="Arial"/>
          <w:color w:val="000000"/>
          <w:sz w:val="24"/>
          <w:szCs w:val="24"/>
        </w:rPr>
        <w:t>Jurídica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, para hacer valer sus derechos y presentar las pruebas que estime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>convenientes. Una vez concluido el procedimiento, se tomará la resolución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correspondiente. </w:t>
      </w:r>
    </w:p>
    <w:p w14:paraId="6C4C626D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68E05D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E71090" w14:textId="77777777" w:rsidR="00B715D9" w:rsidRDefault="00B715D9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7437DC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CAPITULO X</w:t>
      </w:r>
    </w:p>
    <w:p w14:paraId="208FD83A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DE LOS USUARIOS DE LOS SERVICIOS DE</w:t>
      </w:r>
    </w:p>
    <w:p w14:paraId="4966F2B9" w14:textId="77777777" w:rsidR="00E61171" w:rsidRPr="00DB72C1" w:rsidRDefault="00E61171" w:rsidP="00E6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C1">
        <w:rPr>
          <w:rFonts w:ascii="Arial" w:hAnsi="Arial" w:cs="Arial"/>
          <w:b/>
          <w:bCs/>
          <w:color w:val="000000"/>
          <w:sz w:val="24"/>
          <w:szCs w:val="24"/>
        </w:rPr>
        <w:t>TRANSPORTE, DEBERES Y RESPONSABILIDADES</w:t>
      </w:r>
    </w:p>
    <w:p w14:paraId="0D7A9241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9826F" w14:textId="77777777" w:rsidR="00E61171" w:rsidRDefault="00E61171" w:rsidP="00E61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06C9A4" w14:textId="77777777" w:rsidR="00746966" w:rsidRDefault="00874A5B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31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Son deberes de los usuarios de los servicios de transporte que </w:t>
      </w:r>
    </w:p>
    <w:p w14:paraId="723CD716" w14:textId="77777777" w:rsidR="00746966" w:rsidRDefault="00746966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211621" w14:textId="77777777" w:rsidR="00746966" w:rsidRDefault="00746966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A29AD8" w14:textId="77777777" w:rsidR="00746966" w:rsidRDefault="00746966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1DA65A" w14:textId="0A1DC1DB" w:rsidR="00E61171" w:rsidRDefault="00696B41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resta la Institución: </w:t>
      </w:r>
    </w:p>
    <w:p w14:paraId="7780ADDA" w14:textId="77777777" w:rsidR="00B84C36" w:rsidRPr="00DB72C1" w:rsidRDefault="00B84C36" w:rsidP="0069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B638" w14:textId="77777777" w:rsidR="00E61171" w:rsidRPr="00135F31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Conocer y cumplir las disposiciones establecidas en el presente Reglamento. </w:t>
      </w:r>
    </w:p>
    <w:p w14:paraId="04F24EED" w14:textId="77777777" w:rsidR="00E61171" w:rsidRPr="00135F31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Hacer uso de los servicios de transporte que presta el IMCRDZ, en situaciones plenamente justificadas y por razón del desempeño de las labores propias de la entidad. </w:t>
      </w:r>
    </w:p>
    <w:p w14:paraId="5ECA7FA3" w14:textId="77777777" w:rsidR="00E61171" w:rsidRPr="00135F31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Mantener una posición de respeto para las otras personas que viajan dentro del vehículo y las que se encuentren fuera de él. </w:t>
      </w:r>
    </w:p>
    <w:p w14:paraId="198F6A22" w14:textId="77777777" w:rsidR="00E61171" w:rsidRPr="00135F31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Reportar a la Jefatura inmediata superior y a la Subgerencia Administrativa y Financiera, cualquier irregularidad que observe en el transcurso del servicio, ya fuere en el vehículo o en el cumplimiento del presente Reglamento.  </w:t>
      </w:r>
    </w:p>
    <w:p w14:paraId="2DE74CA1" w14:textId="77777777" w:rsidR="00E61171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>Solicitar los servicios de transporte en forma escrita y con la debida antelación, a la Subgerencia Administrativa y Financiera o quien haga sus veces.</w:t>
      </w:r>
    </w:p>
    <w:p w14:paraId="1D7391C2" w14:textId="77777777" w:rsidR="00E61171" w:rsidRPr="00DB7F7E" w:rsidRDefault="00E61171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Hacer entrega del vehículo en las condiciones de aseo y orden iniciales. </w:t>
      </w:r>
    </w:p>
    <w:p w14:paraId="51765D7F" w14:textId="7BB7D569" w:rsidR="00E61171" w:rsidRPr="00C1782A" w:rsidRDefault="009849BD" w:rsidP="00E611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782A">
        <w:rPr>
          <w:rFonts w:ascii="Arial" w:hAnsi="Arial" w:cs="Arial"/>
          <w:sz w:val="24"/>
          <w:szCs w:val="24"/>
        </w:rPr>
        <w:t xml:space="preserve">Las entidades externas que soliciten los servicios </w:t>
      </w:r>
      <w:r w:rsidR="00994587" w:rsidRPr="00C1782A">
        <w:rPr>
          <w:rFonts w:ascii="Arial" w:hAnsi="Arial" w:cs="Arial"/>
          <w:sz w:val="24"/>
          <w:szCs w:val="24"/>
        </w:rPr>
        <w:t>de cualquier</w:t>
      </w:r>
      <w:r w:rsidR="00E61171" w:rsidRPr="00C1782A">
        <w:rPr>
          <w:rFonts w:ascii="Arial" w:hAnsi="Arial" w:cs="Arial"/>
          <w:sz w:val="24"/>
          <w:szCs w:val="24"/>
        </w:rPr>
        <w:t xml:space="preserve"> vehículo </w:t>
      </w:r>
      <w:r w:rsidRPr="00C1782A">
        <w:rPr>
          <w:rFonts w:ascii="Arial" w:hAnsi="Arial" w:cs="Arial"/>
          <w:sz w:val="24"/>
          <w:szCs w:val="24"/>
        </w:rPr>
        <w:t>de propiedad o a cargo del IMCRDZ,</w:t>
      </w:r>
      <w:r w:rsidR="00E61171" w:rsidRPr="00C1782A">
        <w:rPr>
          <w:rFonts w:ascii="Arial" w:hAnsi="Arial" w:cs="Arial"/>
          <w:sz w:val="24"/>
          <w:szCs w:val="24"/>
        </w:rPr>
        <w:t xml:space="preserve"> debe</w:t>
      </w:r>
      <w:r w:rsidRPr="00C1782A">
        <w:rPr>
          <w:rFonts w:ascii="Arial" w:hAnsi="Arial" w:cs="Arial"/>
          <w:sz w:val="24"/>
          <w:szCs w:val="24"/>
        </w:rPr>
        <w:t>n</w:t>
      </w:r>
      <w:r w:rsidR="00E61171" w:rsidRPr="00C1782A">
        <w:rPr>
          <w:rFonts w:ascii="Arial" w:hAnsi="Arial" w:cs="Arial"/>
          <w:sz w:val="24"/>
          <w:szCs w:val="24"/>
        </w:rPr>
        <w:t xml:space="preserve"> garantizar el pago del combustible, peajes, y viáticos del conductor.</w:t>
      </w:r>
    </w:p>
    <w:p w14:paraId="33C72547" w14:textId="77777777" w:rsidR="009849BD" w:rsidRPr="009849BD" w:rsidRDefault="009849BD" w:rsidP="009849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F8F4CC3" w14:textId="77777777" w:rsidR="00B84C36" w:rsidRDefault="00B84C36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4EDAEDF" w14:textId="273A32BA" w:rsidR="00E61171" w:rsidRDefault="00874A5B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ARTICULO 32</w:t>
      </w:r>
      <w:r w:rsidR="00E61171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 Ningún usuario (indistintamente de su rango) está</w:t>
      </w:r>
      <w:r w:rsidR="00E61171">
        <w:rPr>
          <w:rFonts w:ascii="Arial" w:hAnsi="Arial" w:cs="Arial"/>
          <w:color w:val="000000"/>
          <w:sz w:val="24"/>
          <w:szCs w:val="24"/>
        </w:rPr>
        <w:t xml:space="preserve"> 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autorizado </w:t>
      </w:r>
      <w:r w:rsidR="00E61171">
        <w:rPr>
          <w:rFonts w:ascii="Arial" w:hAnsi="Arial" w:cs="Arial"/>
          <w:color w:val="000000"/>
          <w:sz w:val="24"/>
          <w:szCs w:val="24"/>
        </w:rPr>
        <w:t>p</w:t>
      </w:r>
      <w:r w:rsidR="00E61171" w:rsidRPr="00DB72C1">
        <w:rPr>
          <w:rFonts w:ascii="Arial" w:hAnsi="Arial" w:cs="Arial"/>
          <w:color w:val="000000"/>
          <w:sz w:val="24"/>
          <w:szCs w:val="24"/>
        </w:rPr>
        <w:t xml:space="preserve">ara: </w:t>
      </w:r>
    </w:p>
    <w:p w14:paraId="14C0AA00" w14:textId="77777777" w:rsidR="00DE748A" w:rsidRPr="00DB72C1" w:rsidRDefault="00DE748A" w:rsidP="00E6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83C4" w14:textId="77777777" w:rsidR="00E61171" w:rsidRPr="00135F31" w:rsidRDefault="00E61171" w:rsidP="00E6117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Obligar al conductor a continuar operando el vehículo cuando se vea en la necesidad de detener la marcha debido a un posible desperfecto mecánico. </w:t>
      </w:r>
    </w:p>
    <w:p w14:paraId="447DDF7A" w14:textId="77777777" w:rsidR="00E61171" w:rsidRPr="00135F31" w:rsidRDefault="00E61171" w:rsidP="00E6117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Exigir la conducción del vehículo a una velocidad mayor o menor de la permitida en la zona. En el primer caso no podrá aducirse urgencia en el servicio.  </w:t>
      </w:r>
    </w:p>
    <w:p w14:paraId="2BF32D1A" w14:textId="77777777" w:rsidR="00E61171" w:rsidRPr="00135F31" w:rsidRDefault="00E61171" w:rsidP="00E6117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31">
        <w:rPr>
          <w:rFonts w:ascii="Arial" w:hAnsi="Arial" w:cs="Arial"/>
          <w:color w:val="000000"/>
          <w:sz w:val="24"/>
          <w:szCs w:val="24"/>
        </w:rPr>
        <w:t xml:space="preserve">Ningún usuario tendrá autorización para obligar a un conductor a violar el presente Reglamento o las leyes vigentes. </w:t>
      </w:r>
    </w:p>
    <w:p w14:paraId="770CCE6A" w14:textId="77777777" w:rsidR="00242624" w:rsidRDefault="00242624" w:rsidP="00EE0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0"/>
        </w:rPr>
      </w:pPr>
    </w:p>
    <w:p w14:paraId="2872EB11" w14:textId="77777777" w:rsidR="009E35C9" w:rsidRDefault="009E35C9" w:rsidP="009E35C9">
      <w:pPr>
        <w:jc w:val="both"/>
        <w:rPr>
          <w:rFonts w:ascii="Arial" w:hAnsi="Arial" w:cs="Arial"/>
          <w:b/>
          <w:lang w:val="es-CO"/>
        </w:rPr>
      </w:pPr>
    </w:p>
    <w:p w14:paraId="3E467C5F" w14:textId="77777777" w:rsidR="00DE748A" w:rsidRDefault="00DE748A" w:rsidP="009E35C9">
      <w:pPr>
        <w:jc w:val="both"/>
        <w:rPr>
          <w:rFonts w:ascii="Arial" w:hAnsi="Arial" w:cs="Arial"/>
          <w:b/>
          <w:lang w:val="es-CO"/>
        </w:rPr>
      </w:pPr>
    </w:p>
    <w:p w14:paraId="490F0F2C" w14:textId="30C6FDE2" w:rsidR="009E35C9" w:rsidRPr="00540D08" w:rsidRDefault="004854E1" w:rsidP="00696B41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COMUNIQUESE Y CÚ</w:t>
      </w:r>
      <w:r w:rsidR="009E35C9" w:rsidRPr="00540D08">
        <w:rPr>
          <w:rFonts w:ascii="Arial" w:hAnsi="Arial" w:cs="Arial"/>
          <w:b/>
          <w:lang w:val="es-CO"/>
        </w:rPr>
        <w:t>MPLASE</w:t>
      </w:r>
    </w:p>
    <w:p w14:paraId="61C5ED70" w14:textId="77777777" w:rsidR="009E35C9" w:rsidRPr="00540D08" w:rsidRDefault="009E35C9" w:rsidP="009E35C9">
      <w:pPr>
        <w:rPr>
          <w:rFonts w:ascii="Arial" w:hAnsi="Arial" w:cs="Arial"/>
          <w:lang w:val="es-CO"/>
        </w:rPr>
      </w:pPr>
    </w:p>
    <w:p w14:paraId="162CD19C" w14:textId="17D70B2C" w:rsidR="00E61171" w:rsidRPr="004E0508" w:rsidRDefault="00E61171" w:rsidP="00E61171">
      <w:pPr>
        <w:rPr>
          <w:rFonts w:ascii="Arial" w:hAnsi="Arial" w:cs="Arial"/>
          <w:sz w:val="24"/>
          <w:szCs w:val="24"/>
          <w:lang w:val="es-CO"/>
        </w:rPr>
      </w:pPr>
      <w:r w:rsidRPr="004E0508">
        <w:rPr>
          <w:rFonts w:ascii="Arial" w:hAnsi="Arial" w:cs="Arial"/>
          <w:sz w:val="24"/>
          <w:szCs w:val="24"/>
          <w:lang w:val="es-CO"/>
        </w:rPr>
        <w:t xml:space="preserve">Dada en Zipaquirá a los </w:t>
      </w:r>
      <w:r w:rsidR="00670EDB">
        <w:rPr>
          <w:rFonts w:ascii="Arial" w:hAnsi="Arial" w:cs="Arial"/>
          <w:sz w:val="24"/>
          <w:szCs w:val="24"/>
          <w:lang w:val="es-CO"/>
        </w:rPr>
        <w:t xml:space="preserve">(15) </w:t>
      </w:r>
      <w:r w:rsidRPr="004E0508">
        <w:rPr>
          <w:rFonts w:ascii="Arial" w:hAnsi="Arial" w:cs="Arial"/>
          <w:sz w:val="24"/>
          <w:szCs w:val="24"/>
          <w:lang w:val="es-CO"/>
        </w:rPr>
        <w:t>días del mes de Enero de 2018.</w:t>
      </w:r>
    </w:p>
    <w:p w14:paraId="16338EF9" w14:textId="77777777" w:rsidR="009E35C9" w:rsidRPr="004E0508" w:rsidRDefault="009E35C9" w:rsidP="009E35C9">
      <w:pPr>
        <w:rPr>
          <w:rFonts w:ascii="Arial" w:hAnsi="Arial" w:cs="Arial"/>
          <w:sz w:val="24"/>
          <w:szCs w:val="24"/>
          <w:lang w:val="es-CO"/>
        </w:rPr>
      </w:pPr>
    </w:p>
    <w:p w14:paraId="5300930A" w14:textId="77777777" w:rsidR="009E35C9" w:rsidRPr="004E0508" w:rsidRDefault="009E35C9" w:rsidP="009E35C9">
      <w:pPr>
        <w:rPr>
          <w:rFonts w:ascii="Arial" w:hAnsi="Arial" w:cs="Arial"/>
          <w:sz w:val="24"/>
          <w:szCs w:val="24"/>
          <w:lang w:val="es-CO"/>
        </w:rPr>
      </w:pPr>
    </w:p>
    <w:p w14:paraId="5A2B6490" w14:textId="2363EE07" w:rsidR="00086C1C" w:rsidRDefault="00086C1C"/>
    <w:p w14:paraId="2550B5BE" w14:textId="77777777" w:rsidR="00086C1C" w:rsidRPr="00086C1C" w:rsidRDefault="00086C1C" w:rsidP="00086C1C"/>
    <w:p w14:paraId="127E51DC" w14:textId="77777777" w:rsidR="00E61171" w:rsidRDefault="00E61171" w:rsidP="00E61171">
      <w:pPr>
        <w:jc w:val="center"/>
      </w:pPr>
      <w:r>
        <w:t>________________________________________</w:t>
      </w:r>
    </w:p>
    <w:p w14:paraId="131723A4" w14:textId="77777777" w:rsidR="00E61171" w:rsidRPr="004E0508" w:rsidRDefault="00E61171" w:rsidP="004E05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4E0508">
        <w:rPr>
          <w:rFonts w:ascii="Arial" w:hAnsi="Arial" w:cs="Arial"/>
          <w:b/>
          <w:sz w:val="24"/>
          <w:szCs w:val="24"/>
          <w:lang w:val="es-CO"/>
        </w:rPr>
        <w:t>LEONARDO ENRIQUE REY ONZAGA</w:t>
      </w:r>
    </w:p>
    <w:p w14:paraId="515B7153" w14:textId="77777777" w:rsidR="004E0508" w:rsidRPr="00B044C8" w:rsidRDefault="004E0508" w:rsidP="004E05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  <w:r w:rsidRPr="00B044C8">
        <w:rPr>
          <w:rFonts w:ascii="Arial" w:hAnsi="Arial" w:cs="Arial"/>
          <w:sz w:val="24"/>
          <w:szCs w:val="24"/>
          <w:lang w:val="es-CO"/>
        </w:rPr>
        <w:t>Gerente General IMCRDZ</w:t>
      </w:r>
    </w:p>
    <w:p w14:paraId="09565DDC" w14:textId="77777777" w:rsidR="004E0508" w:rsidRPr="00086C1C" w:rsidRDefault="004E0508" w:rsidP="00E61171">
      <w:pPr>
        <w:jc w:val="center"/>
      </w:pPr>
    </w:p>
    <w:p w14:paraId="79BEFF53" w14:textId="77777777" w:rsidR="00E61171" w:rsidRDefault="00E61171" w:rsidP="00E61171"/>
    <w:p w14:paraId="13796416" w14:textId="77777777" w:rsidR="00E61171" w:rsidRPr="00086C1C" w:rsidRDefault="00E61171" w:rsidP="00E61171"/>
    <w:p w14:paraId="33015531" w14:textId="5AE8C19F" w:rsidR="00E61171" w:rsidRPr="004E0508" w:rsidRDefault="00E61171" w:rsidP="004E05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E0508">
        <w:rPr>
          <w:rFonts w:ascii="Arial" w:hAnsi="Arial" w:cs="Arial"/>
          <w:sz w:val="18"/>
          <w:szCs w:val="18"/>
        </w:rPr>
        <w:t>El</w:t>
      </w:r>
      <w:r w:rsidR="00C51ACA" w:rsidRPr="004E0508">
        <w:rPr>
          <w:rFonts w:ascii="Arial" w:hAnsi="Arial" w:cs="Arial"/>
          <w:sz w:val="18"/>
          <w:szCs w:val="18"/>
        </w:rPr>
        <w:t>aboró: María Cristina Quecano Poveda</w:t>
      </w:r>
    </w:p>
    <w:p w14:paraId="5C4DF64B" w14:textId="77777777" w:rsidR="00337BFD" w:rsidRPr="004E0508" w:rsidRDefault="00E61171" w:rsidP="004E05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E0508">
        <w:rPr>
          <w:rFonts w:ascii="Arial" w:hAnsi="Arial" w:cs="Arial"/>
          <w:sz w:val="18"/>
          <w:szCs w:val="18"/>
        </w:rPr>
        <w:t xml:space="preserve">Revisó: </w:t>
      </w:r>
      <w:r w:rsidR="00337BFD" w:rsidRPr="004E0508">
        <w:rPr>
          <w:rFonts w:ascii="Arial" w:hAnsi="Arial" w:cs="Arial"/>
          <w:sz w:val="18"/>
          <w:szCs w:val="18"/>
        </w:rPr>
        <w:t>Jeimmy Lorena Olaya Forero</w:t>
      </w:r>
    </w:p>
    <w:p w14:paraId="146481A9" w14:textId="7182476B" w:rsidR="004E0508" w:rsidRDefault="004E0508" w:rsidP="004E05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4D617E">
        <w:rPr>
          <w:rFonts w:ascii="Arial" w:hAnsi="Arial" w:cs="Arial"/>
          <w:sz w:val="18"/>
          <w:szCs w:val="18"/>
        </w:rPr>
        <w:t>Manuel Francisco García Pedraza</w:t>
      </w:r>
    </w:p>
    <w:p w14:paraId="25399D12" w14:textId="63E65EFD" w:rsidR="00B95FEC" w:rsidRDefault="00B95FEC" w:rsidP="004E05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A60E6F" w14:textId="77777777" w:rsidR="00086C1C" w:rsidRPr="00086C1C" w:rsidRDefault="00086C1C" w:rsidP="00086C1C"/>
    <w:p w14:paraId="33528225" w14:textId="77777777" w:rsidR="00086C1C" w:rsidRDefault="00086C1C" w:rsidP="00086C1C"/>
    <w:p w14:paraId="22F1E888" w14:textId="77777777" w:rsidR="00203DF4" w:rsidRDefault="00203DF4" w:rsidP="00086C1C"/>
    <w:p w14:paraId="2CC46523" w14:textId="77777777" w:rsidR="00EB0377" w:rsidRDefault="00EB0377" w:rsidP="00B447CB">
      <w:pPr>
        <w:jc w:val="center"/>
        <w:rPr>
          <w:b/>
        </w:rPr>
      </w:pPr>
    </w:p>
    <w:p w14:paraId="5BA58F62" w14:textId="4F75EDB5" w:rsidR="00B447CB" w:rsidRPr="00272853" w:rsidRDefault="00B447CB" w:rsidP="00B447CB">
      <w:pPr>
        <w:jc w:val="center"/>
        <w:rPr>
          <w:rFonts w:ascii="Arial" w:hAnsi="Arial" w:cs="Arial"/>
          <w:b/>
          <w:sz w:val="24"/>
          <w:szCs w:val="24"/>
        </w:rPr>
      </w:pPr>
      <w:r w:rsidRPr="00272853">
        <w:rPr>
          <w:rFonts w:ascii="Arial" w:hAnsi="Arial" w:cs="Arial"/>
          <w:b/>
          <w:sz w:val="24"/>
          <w:szCs w:val="24"/>
        </w:rPr>
        <w:t>ANEXO</w:t>
      </w:r>
      <w:r w:rsidR="00907626" w:rsidRPr="00272853">
        <w:rPr>
          <w:rFonts w:ascii="Arial" w:hAnsi="Arial" w:cs="Arial"/>
          <w:b/>
          <w:sz w:val="24"/>
          <w:szCs w:val="24"/>
        </w:rPr>
        <w:t>S</w:t>
      </w:r>
    </w:p>
    <w:p w14:paraId="519611CF" w14:textId="77777777" w:rsidR="00B447CB" w:rsidRPr="00272853" w:rsidRDefault="00B447CB" w:rsidP="00B447CB">
      <w:pPr>
        <w:rPr>
          <w:rFonts w:ascii="Arial" w:hAnsi="Arial" w:cs="Arial"/>
          <w:sz w:val="24"/>
          <w:szCs w:val="24"/>
        </w:rPr>
      </w:pPr>
    </w:p>
    <w:p w14:paraId="728303DD" w14:textId="10D9115B" w:rsidR="00B06D3F" w:rsidRPr="00272853" w:rsidRDefault="00B06D3F" w:rsidP="0020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2853">
        <w:rPr>
          <w:rFonts w:ascii="Arial" w:hAnsi="Arial" w:cs="Arial"/>
          <w:color w:val="000000"/>
          <w:sz w:val="24"/>
          <w:szCs w:val="24"/>
        </w:rPr>
        <w:t xml:space="preserve">Formato Control de Servicio de Vehículos </w:t>
      </w:r>
    </w:p>
    <w:p w14:paraId="2F62872D" w14:textId="727B9284" w:rsidR="00203DF4" w:rsidRPr="00272853" w:rsidRDefault="00B06D3F" w:rsidP="0020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2853">
        <w:rPr>
          <w:rFonts w:ascii="Arial" w:hAnsi="Arial" w:cs="Arial"/>
          <w:color w:val="000000"/>
          <w:sz w:val="24"/>
          <w:szCs w:val="24"/>
        </w:rPr>
        <w:t>Formato Pre operacional vehículos</w:t>
      </w:r>
    </w:p>
    <w:p w14:paraId="6FB0A2FB" w14:textId="0708BFBA" w:rsidR="00203DF4" w:rsidRPr="00670EDB" w:rsidRDefault="0000412D" w:rsidP="0067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Formato C</w:t>
      </w:r>
      <w:r w:rsidR="00B06D3F" w:rsidRPr="00272853">
        <w:rPr>
          <w:rFonts w:ascii="Arial" w:hAnsi="Arial" w:cs="Arial"/>
          <w:color w:val="000000"/>
          <w:sz w:val="24"/>
          <w:szCs w:val="24"/>
        </w:rPr>
        <w:t>ontr</w:t>
      </w:r>
      <w:r w:rsidR="00670EDB">
        <w:rPr>
          <w:rFonts w:ascii="Arial" w:hAnsi="Arial" w:cs="Arial"/>
          <w:color w:val="000000"/>
          <w:sz w:val="24"/>
          <w:szCs w:val="24"/>
        </w:rPr>
        <w:t>ol de ingreso y salida de vehículos</w:t>
      </w:r>
    </w:p>
    <w:sectPr w:rsidR="00203DF4" w:rsidRPr="00670EDB" w:rsidSect="00C12FD5">
      <w:headerReference w:type="default" r:id="rId8"/>
      <w:footerReference w:type="even" r:id="rId9"/>
      <w:footerReference w:type="default" r:id="rId10"/>
      <w:pgSz w:w="12179" w:h="18700" w:code="1"/>
      <w:pgMar w:top="1701" w:right="1701" w:bottom="1701" w:left="1701" w:header="73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EA80" w14:textId="77777777" w:rsidR="009C4BED" w:rsidRDefault="009C4BED" w:rsidP="006D047A">
      <w:pPr>
        <w:spacing w:after="0" w:line="240" w:lineRule="auto"/>
      </w:pPr>
      <w:r>
        <w:separator/>
      </w:r>
    </w:p>
  </w:endnote>
  <w:endnote w:type="continuationSeparator" w:id="0">
    <w:p w14:paraId="53DB33A6" w14:textId="77777777" w:rsidR="009C4BED" w:rsidRDefault="009C4BED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9E1" w14:textId="77777777" w:rsidR="00994587" w:rsidRDefault="00994587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994587" w:rsidRDefault="00994587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D40C" w14:textId="27FF5D2F" w:rsidR="00994587" w:rsidRDefault="00994587" w:rsidP="006449E1">
    <w:pPr>
      <w:pStyle w:val="Piedepgina"/>
      <w:framePr w:wrap="around" w:vAnchor="text" w:hAnchor="page" w:x="11242" w:y="1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9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4EDFC6" w14:textId="30300F01" w:rsidR="00994587" w:rsidRDefault="00EC3526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C0DE4A" wp14:editId="723D9B1D">
              <wp:simplePos x="0" y="0"/>
              <wp:positionH relativeFrom="column">
                <wp:posOffset>-176530</wp:posOffset>
              </wp:positionH>
              <wp:positionV relativeFrom="paragraph">
                <wp:posOffset>181610</wp:posOffset>
              </wp:positionV>
              <wp:extent cx="790575" cy="201930"/>
              <wp:effectExtent l="0" t="0" r="2857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C18E0" w14:textId="77777777" w:rsidR="00EC3526" w:rsidRPr="00B900C0" w:rsidRDefault="00EC3526" w:rsidP="00EC352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E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3.9pt;margin-top:14.3pt;width:62.25pt;height:1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">
              <v:textbox>
                <w:txbxContent>
                  <w:p w14:paraId="5FBC18E0" w14:textId="77777777" w:rsidR="00EC3526" w:rsidRPr="00B900C0" w:rsidRDefault="00EC3526" w:rsidP="00EC352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5EDC5F6B" wp14:editId="0A8A160E">
          <wp:simplePos x="0" y="0"/>
          <wp:positionH relativeFrom="column">
            <wp:posOffset>28575</wp:posOffset>
          </wp:positionH>
          <wp:positionV relativeFrom="paragraph">
            <wp:posOffset>-364335</wp:posOffset>
          </wp:positionV>
          <wp:extent cx="399238" cy="53640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8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5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EEB2E" wp14:editId="319462A7">
              <wp:simplePos x="0" y="0"/>
              <wp:positionH relativeFrom="column">
                <wp:posOffset>1144905</wp:posOffset>
              </wp:positionH>
              <wp:positionV relativeFrom="paragraph">
                <wp:posOffset>-349885</wp:posOffset>
              </wp:positionV>
              <wp:extent cx="4114800" cy="541020"/>
              <wp:effectExtent l="0" t="0" r="0" b="0"/>
              <wp:wrapThrough wrapText="bothSides">
                <wp:wrapPolygon edited="0">
                  <wp:start x="133" y="1014"/>
                  <wp:lineTo x="133" y="19268"/>
                  <wp:lineTo x="21333" y="19268"/>
                  <wp:lineTo x="21333" y="1014"/>
                  <wp:lineTo x="133" y="1014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6F17A" w14:textId="77777777" w:rsidR="00994587" w:rsidRDefault="00994587" w:rsidP="002771E6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48CAAE2F" w14:textId="77777777" w:rsidR="00994587" w:rsidRDefault="00994587" w:rsidP="002771E6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22892B40" w14:textId="29E3D8BD" w:rsidR="00994587" w:rsidRPr="00090454" w:rsidRDefault="00994587" w:rsidP="00090454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94707F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contactenos@imcrdz.com</w:t>
                            </w:r>
                          </w:hyperlink>
                        </w:p>
                        <w:p w14:paraId="034CF87E" w14:textId="77777777" w:rsidR="00994587" w:rsidRPr="00C95FB6" w:rsidRDefault="00994587" w:rsidP="002771E6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AE59CC4" w14:textId="77777777" w:rsidR="00994587" w:rsidRDefault="00994587" w:rsidP="00277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EEB2E" id="Cuadro de texto 5" o:spid="_x0000_s1027" type="#_x0000_t202" style="position:absolute;left:0;text-align:left;margin-left:90.15pt;margin-top:-27.55pt;width:324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" filled="f" stroked="f">
              <v:textbox inset=",7.2pt,,7.2pt">
                <w:txbxContent>
                  <w:p w14:paraId="3AE6F17A" w14:textId="77777777" w:rsidR="00994587" w:rsidRDefault="00994587" w:rsidP="002771E6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48CAAE2F" w14:textId="77777777" w:rsidR="00994587" w:rsidRDefault="00994587" w:rsidP="002771E6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22892B40" w14:textId="29E3D8BD" w:rsidR="00994587" w:rsidRPr="00090454" w:rsidRDefault="00994587" w:rsidP="00090454">
                    <w:pPr>
                      <w:tabs>
                        <w:tab w:val="left" w:pos="5895"/>
                      </w:tabs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94707F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contactenos@imcrdz.com</w:t>
                      </w:r>
                    </w:hyperlink>
                  </w:p>
                  <w:p w14:paraId="034CF87E" w14:textId="77777777" w:rsidR="00994587" w:rsidRPr="00C95FB6" w:rsidRDefault="00994587" w:rsidP="002771E6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AE59CC4" w14:textId="77777777" w:rsidR="00994587" w:rsidRDefault="00994587" w:rsidP="002771E6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9945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58710" wp14:editId="5895DD6C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2DC19399" w:rsidR="00994587" w:rsidRPr="00C95FB6" w:rsidRDefault="00994587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PA-FT-1204-02 Vers. 0</w:t>
                          </w:r>
                          <w:r w:rsidR="00EC3526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F99ACB4" w14:textId="77777777" w:rsidR="00994587" w:rsidRDefault="00994587" w:rsidP="006449E1"/>
                        <w:p w14:paraId="5583681B" w14:textId="77777777" w:rsidR="00994587" w:rsidRDefault="00994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8" type="#_x0000_t202" style="position:absolute;left:0;text-align:left;margin-left:5in;margin-top:6.0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" filled="f" stroked="f">
              <v:textbox>
                <w:txbxContent>
                  <w:p w14:paraId="6B4BA22E" w14:textId="2DC19399" w:rsidR="00994587" w:rsidRPr="00C95FB6" w:rsidRDefault="00994587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PA-FT-1204-02 Vers. 0</w:t>
                    </w:r>
                    <w:r w:rsidR="00EC3526">
                      <w:rPr>
                        <w:sz w:val="16"/>
                        <w:szCs w:val="16"/>
                      </w:rPr>
                      <w:t>2</w:t>
                    </w:r>
                  </w:p>
                  <w:p w14:paraId="4F99ACB4" w14:textId="77777777" w:rsidR="00994587" w:rsidRDefault="00994587" w:rsidP="006449E1"/>
                  <w:p w14:paraId="5583681B" w14:textId="77777777" w:rsidR="00994587" w:rsidRDefault="00994587"/>
                </w:txbxContent>
              </v:textbox>
            </v:shape>
          </w:pict>
        </mc:Fallback>
      </mc:AlternateContent>
    </w:r>
    <w:r w:rsidR="009945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49B17" wp14:editId="111DAF9E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994587" w:rsidRDefault="00994587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29" type="#_x0000_t202" style="position:absolute;left:0;text-align:left;margin-left:4.95pt;margin-top:-47.95pt;width:52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" filled="f" stroked="f">
              <v:textbox inset=",7.2pt,,7.2pt">
                <w:txbxContent>
                  <w:p w14:paraId="50CBE7F3" w14:textId="77777777" w:rsidR="00994587" w:rsidRDefault="00994587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945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99594" wp14:editId="5C3C4440">
              <wp:simplePos x="0" y="0"/>
              <wp:positionH relativeFrom="column">
                <wp:posOffset>-241935</wp:posOffset>
              </wp:positionH>
              <wp:positionV relativeFrom="paragraph">
                <wp:posOffset>-431800</wp:posOffset>
              </wp:positionV>
              <wp:extent cx="1513840" cy="856615"/>
              <wp:effectExtent l="0" t="0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72139FE5" w:rsidR="00994587" w:rsidRDefault="00994587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30" type="#_x0000_t202" style="position:absolute;left:0;text-align:left;margin-left:-19.05pt;margin-top:-34pt;width:119.2pt;height:6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" filled="f" stroked="f">
              <v:textbox style="mso-fit-shape-to-text:t" inset=",7.2pt,,7.2pt">
                <w:txbxContent>
                  <w:p w14:paraId="1DBB45B3" w14:textId="72139FE5" w:rsidR="00994587" w:rsidRDefault="009945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C325" w14:textId="77777777" w:rsidR="009C4BED" w:rsidRDefault="009C4BED" w:rsidP="006D047A">
      <w:pPr>
        <w:spacing w:after="0" w:line="240" w:lineRule="auto"/>
      </w:pPr>
      <w:r>
        <w:separator/>
      </w:r>
    </w:p>
  </w:footnote>
  <w:footnote w:type="continuationSeparator" w:id="0">
    <w:p w14:paraId="450DCE50" w14:textId="77777777" w:rsidR="009C4BED" w:rsidRDefault="009C4BED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2007" w14:textId="1F282504" w:rsidR="00994587" w:rsidRPr="006D047A" w:rsidRDefault="00746966" w:rsidP="006D047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B90089" wp14:editId="4D15E1A0">
          <wp:simplePos x="0" y="0"/>
          <wp:positionH relativeFrom="column">
            <wp:posOffset>3661439</wp:posOffset>
          </wp:positionH>
          <wp:positionV relativeFrom="paragraph">
            <wp:posOffset>-37952</wp:posOffset>
          </wp:positionV>
          <wp:extent cx="2199640" cy="5499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C9C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6CFE97E" wp14:editId="7A615FDF">
          <wp:simplePos x="0" y="0"/>
          <wp:positionH relativeFrom="column">
            <wp:posOffset>3810</wp:posOffset>
          </wp:positionH>
          <wp:positionV relativeFrom="paragraph">
            <wp:posOffset>-426085</wp:posOffset>
          </wp:positionV>
          <wp:extent cx="2583180" cy="1453515"/>
          <wp:effectExtent l="0" t="0" r="0" b="0"/>
          <wp:wrapSquare wrapText="bothSides"/>
          <wp:docPr id="1" name="Imagen 1" descr="C:\Users\Administrador\Downloads\logo-escala-de-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wnloads\logo-escala-de-gris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005"/>
    <w:multiLevelType w:val="hybridMultilevel"/>
    <w:tmpl w:val="4B3A7230"/>
    <w:lvl w:ilvl="0" w:tplc="06D67948">
      <w:start w:val="1"/>
      <w:numFmt w:val="lowerLetter"/>
      <w:lvlText w:val="%1)"/>
      <w:lvlJc w:val="left"/>
      <w:pPr>
        <w:ind w:left="380" w:hanging="38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8C7"/>
    <w:multiLevelType w:val="hybridMultilevel"/>
    <w:tmpl w:val="9DE014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C60CE"/>
    <w:multiLevelType w:val="hybridMultilevel"/>
    <w:tmpl w:val="1ABC0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1889"/>
    <w:multiLevelType w:val="hybridMultilevel"/>
    <w:tmpl w:val="E1E83D2E"/>
    <w:lvl w:ilvl="0" w:tplc="06D67948">
      <w:start w:val="1"/>
      <w:numFmt w:val="lowerLetter"/>
      <w:lvlText w:val="%1)"/>
      <w:lvlJc w:val="left"/>
      <w:pPr>
        <w:ind w:left="380" w:hanging="38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23"/>
  </w:num>
  <w:num w:numId="7">
    <w:abstractNumId w:val="13"/>
  </w:num>
  <w:num w:numId="8">
    <w:abstractNumId w:val="3"/>
  </w:num>
  <w:num w:numId="9">
    <w:abstractNumId w:val="28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4"/>
  </w:num>
  <w:num w:numId="15">
    <w:abstractNumId w:val="22"/>
  </w:num>
  <w:num w:numId="16">
    <w:abstractNumId w:val="27"/>
  </w:num>
  <w:num w:numId="17">
    <w:abstractNumId w:val="5"/>
  </w:num>
  <w:num w:numId="18">
    <w:abstractNumId w:val="26"/>
  </w:num>
  <w:num w:numId="19">
    <w:abstractNumId w:val="10"/>
  </w:num>
  <w:num w:numId="20">
    <w:abstractNumId w:val="29"/>
  </w:num>
  <w:num w:numId="21">
    <w:abstractNumId w:val="18"/>
  </w:num>
  <w:num w:numId="22">
    <w:abstractNumId w:val="16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21"/>
  </w:num>
  <w:num w:numId="28">
    <w:abstractNumId w:val="6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0412D"/>
    <w:rsid w:val="00004228"/>
    <w:rsid w:val="00010FC3"/>
    <w:rsid w:val="00013FDA"/>
    <w:rsid w:val="00021A83"/>
    <w:rsid w:val="00027885"/>
    <w:rsid w:val="00027B47"/>
    <w:rsid w:val="0005143A"/>
    <w:rsid w:val="00086C1C"/>
    <w:rsid w:val="00090454"/>
    <w:rsid w:val="000A14DC"/>
    <w:rsid w:val="000A6A5B"/>
    <w:rsid w:val="000A76E2"/>
    <w:rsid w:val="000D7F6C"/>
    <w:rsid w:val="000F1313"/>
    <w:rsid w:val="00102D5B"/>
    <w:rsid w:val="00135F31"/>
    <w:rsid w:val="001760A5"/>
    <w:rsid w:val="0018640A"/>
    <w:rsid w:val="001B11B3"/>
    <w:rsid w:val="001C2C88"/>
    <w:rsid w:val="001D7C6F"/>
    <w:rsid w:val="001F3ACF"/>
    <w:rsid w:val="001F6DB2"/>
    <w:rsid w:val="00203DF4"/>
    <w:rsid w:val="00224E55"/>
    <w:rsid w:val="002358C3"/>
    <w:rsid w:val="00242624"/>
    <w:rsid w:val="00242C87"/>
    <w:rsid w:val="00245578"/>
    <w:rsid w:val="00247EB5"/>
    <w:rsid w:val="00252DEC"/>
    <w:rsid w:val="00255590"/>
    <w:rsid w:val="00260A71"/>
    <w:rsid w:val="00263111"/>
    <w:rsid w:val="00270924"/>
    <w:rsid w:val="00272853"/>
    <w:rsid w:val="002771E6"/>
    <w:rsid w:val="002860D1"/>
    <w:rsid w:val="002A515B"/>
    <w:rsid w:val="002A6622"/>
    <w:rsid w:val="002B553C"/>
    <w:rsid w:val="002C1465"/>
    <w:rsid w:val="002D7EEB"/>
    <w:rsid w:val="002F59ED"/>
    <w:rsid w:val="003027E2"/>
    <w:rsid w:val="0031480F"/>
    <w:rsid w:val="0032424B"/>
    <w:rsid w:val="00330E61"/>
    <w:rsid w:val="003340A3"/>
    <w:rsid w:val="00337BFD"/>
    <w:rsid w:val="003514BF"/>
    <w:rsid w:val="00351A9D"/>
    <w:rsid w:val="003833AF"/>
    <w:rsid w:val="00383A94"/>
    <w:rsid w:val="00390143"/>
    <w:rsid w:val="003B6E07"/>
    <w:rsid w:val="003C2539"/>
    <w:rsid w:val="003C51F7"/>
    <w:rsid w:val="003E5E50"/>
    <w:rsid w:val="003F1FC7"/>
    <w:rsid w:val="003F459B"/>
    <w:rsid w:val="003F46CF"/>
    <w:rsid w:val="00415678"/>
    <w:rsid w:val="0042727C"/>
    <w:rsid w:val="00444C78"/>
    <w:rsid w:val="00446928"/>
    <w:rsid w:val="00464B47"/>
    <w:rsid w:val="004836DE"/>
    <w:rsid w:val="0048374C"/>
    <w:rsid w:val="00483DEE"/>
    <w:rsid w:val="00484F62"/>
    <w:rsid w:val="004854E1"/>
    <w:rsid w:val="00497C90"/>
    <w:rsid w:val="004B0077"/>
    <w:rsid w:val="004B567F"/>
    <w:rsid w:val="004B68E0"/>
    <w:rsid w:val="004C79E2"/>
    <w:rsid w:val="004E0508"/>
    <w:rsid w:val="0051109C"/>
    <w:rsid w:val="005204FD"/>
    <w:rsid w:val="005334A3"/>
    <w:rsid w:val="005565DD"/>
    <w:rsid w:val="00570F92"/>
    <w:rsid w:val="00587810"/>
    <w:rsid w:val="0059516E"/>
    <w:rsid w:val="005A794D"/>
    <w:rsid w:val="005D24F9"/>
    <w:rsid w:val="005F4E1F"/>
    <w:rsid w:val="0060465C"/>
    <w:rsid w:val="00612473"/>
    <w:rsid w:val="0061267F"/>
    <w:rsid w:val="0062281B"/>
    <w:rsid w:val="00622C6E"/>
    <w:rsid w:val="00632978"/>
    <w:rsid w:val="006449E1"/>
    <w:rsid w:val="006600DB"/>
    <w:rsid w:val="00670EDB"/>
    <w:rsid w:val="00696B41"/>
    <w:rsid w:val="006A361D"/>
    <w:rsid w:val="006B1C53"/>
    <w:rsid w:val="006C78FB"/>
    <w:rsid w:val="006D047A"/>
    <w:rsid w:val="006D70F4"/>
    <w:rsid w:val="006E73C0"/>
    <w:rsid w:val="006F13B1"/>
    <w:rsid w:val="006F77CB"/>
    <w:rsid w:val="0070315A"/>
    <w:rsid w:val="007143A1"/>
    <w:rsid w:val="00744213"/>
    <w:rsid w:val="00746966"/>
    <w:rsid w:val="007641F9"/>
    <w:rsid w:val="007675AB"/>
    <w:rsid w:val="0077381F"/>
    <w:rsid w:val="00787355"/>
    <w:rsid w:val="007B6FB8"/>
    <w:rsid w:val="007E6CF6"/>
    <w:rsid w:val="007F5AD2"/>
    <w:rsid w:val="00806C6A"/>
    <w:rsid w:val="00816006"/>
    <w:rsid w:val="00820076"/>
    <w:rsid w:val="0083214D"/>
    <w:rsid w:val="00865000"/>
    <w:rsid w:val="00874A5B"/>
    <w:rsid w:val="00880B7D"/>
    <w:rsid w:val="008825A7"/>
    <w:rsid w:val="008A2B45"/>
    <w:rsid w:val="008A5E60"/>
    <w:rsid w:val="008C7097"/>
    <w:rsid w:val="008D34CB"/>
    <w:rsid w:val="008D5670"/>
    <w:rsid w:val="00907626"/>
    <w:rsid w:val="009175A4"/>
    <w:rsid w:val="00920B83"/>
    <w:rsid w:val="00923E2F"/>
    <w:rsid w:val="00940342"/>
    <w:rsid w:val="00947F5E"/>
    <w:rsid w:val="009516D2"/>
    <w:rsid w:val="00960723"/>
    <w:rsid w:val="009653DF"/>
    <w:rsid w:val="00970E51"/>
    <w:rsid w:val="009849BD"/>
    <w:rsid w:val="00993381"/>
    <w:rsid w:val="00994587"/>
    <w:rsid w:val="009A4AD1"/>
    <w:rsid w:val="009B644C"/>
    <w:rsid w:val="009B73EC"/>
    <w:rsid w:val="009C02AA"/>
    <w:rsid w:val="009C4BED"/>
    <w:rsid w:val="009E06FB"/>
    <w:rsid w:val="009E35C9"/>
    <w:rsid w:val="009E3B49"/>
    <w:rsid w:val="00A1171A"/>
    <w:rsid w:val="00A133FB"/>
    <w:rsid w:val="00A22096"/>
    <w:rsid w:val="00A33CA9"/>
    <w:rsid w:val="00A4651F"/>
    <w:rsid w:val="00A52BF5"/>
    <w:rsid w:val="00A54BA7"/>
    <w:rsid w:val="00A55EF4"/>
    <w:rsid w:val="00A679B6"/>
    <w:rsid w:val="00A67E16"/>
    <w:rsid w:val="00A91184"/>
    <w:rsid w:val="00A92B61"/>
    <w:rsid w:val="00A9589F"/>
    <w:rsid w:val="00AB471C"/>
    <w:rsid w:val="00AC5DA9"/>
    <w:rsid w:val="00AC7537"/>
    <w:rsid w:val="00AD26D5"/>
    <w:rsid w:val="00AD3D89"/>
    <w:rsid w:val="00AF480D"/>
    <w:rsid w:val="00B02418"/>
    <w:rsid w:val="00B06D3F"/>
    <w:rsid w:val="00B1052A"/>
    <w:rsid w:val="00B25CAE"/>
    <w:rsid w:val="00B27A58"/>
    <w:rsid w:val="00B447CB"/>
    <w:rsid w:val="00B46B55"/>
    <w:rsid w:val="00B47C3A"/>
    <w:rsid w:val="00B5082F"/>
    <w:rsid w:val="00B5462D"/>
    <w:rsid w:val="00B54A33"/>
    <w:rsid w:val="00B554A0"/>
    <w:rsid w:val="00B715D9"/>
    <w:rsid w:val="00B840DD"/>
    <w:rsid w:val="00B84C36"/>
    <w:rsid w:val="00B84FA8"/>
    <w:rsid w:val="00B908C8"/>
    <w:rsid w:val="00B915C5"/>
    <w:rsid w:val="00B95FEC"/>
    <w:rsid w:val="00B966CF"/>
    <w:rsid w:val="00BA0F80"/>
    <w:rsid w:val="00BA68D9"/>
    <w:rsid w:val="00BC62A5"/>
    <w:rsid w:val="00BD4EDA"/>
    <w:rsid w:val="00BF3DF8"/>
    <w:rsid w:val="00C00FA1"/>
    <w:rsid w:val="00C0102F"/>
    <w:rsid w:val="00C01B69"/>
    <w:rsid w:val="00C12FD5"/>
    <w:rsid w:val="00C13BB7"/>
    <w:rsid w:val="00C1782A"/>
    <w:rsid w:val="00C252F9"/>
    <w:rsid w:val="00C35DFA"/>
    <w:rsid w:val="00C473E7"/>
    <w:rsid w:val="00C51ACA"/>
    <w:rsid w:val="00C64989"/>
    <w:rsid w:val="00C75F91"/>
    <w:rsid w:val="00C873A5"/>
    <w:rsid w:val="00C90D0C"/>
    <w:rsid w:val="00CB2463"/>
    <w:rsid w:val="00CB4B51"/>
    <w:rsid w:val="00CD3084"/>
    <w:rsid w:val="00D248FA"/>
    <w:rsid w:val="00D3375E"/>
    <w:rsid w:val="00D42AEA"/>
    <w:rsid w:val="00D42D23"/>
    <w:rsid w:val="00D507E3"/>
    <w:rsid w:val="00D51F44"/>
    <w:rsid w:val="00D53044"/>
    <w:rsid w:val="00D5640E"/>
    <w:rsid w:val="00D565B9"/>
    <w:rsid w:val="00D607D1"/>
    <w:rsid w:val="00D94B95"/>
    <w:rsid w:val="00DB72C1"/>
    <w:rsid w:val="00DB7F7E"/>
    <w:rsid w:val="00DC73C4"/>
    <w:rsid w:val="00DD7DFD"/>
    <w:rsid w:val="00DE0B52"/>
    <w:rsid w:val="00DE4094"/>
    <w:rsid w:val="00DE748A"/>
    <w:rsid w:val="00DF50A1"/>
    <w:rsid w:val="00DF6B5E"/>
    <w:rsid w:val="00E3304D"/>
    <w:rsid w:val="00E35B08"/>
    <w:rsid w:val="00E43422"/>
    <w:rsid w:val="00E556DF"/>
    <w:rsid w:val="00E603B3"/>
    <w:rsid w:val="00E61171"/>
    <w:rsid w:val="00E66911"/>
    <w:rsid w:val="00E70FE8"/>
    <w:rsid w:val="00E731FD"/>
    <w:rsid w:val="00E7464B"/>
    <w:rsid w:val="00E751BB"/>
    <w:rsid w:val="00E80120"/>
    <w:rsid w:val="00EB0377"/>
    <w:rsid w:val="00EC3526"/>
    <w:rsid w:val="00EE03BE"/>
    <w:rsid w:val="00EE20B2"/>
    <w:rsid w:val="00EE793D"/>
    <w:rsid w:val="00EF086F"/>
    <w:rsid w:val="00EF2D02"/>
    <w:rsid w:val="00F221CD"/>
    <w:rsid w:val="00F456DF"/>
    <w:rsid w:val="00F5459B"/>
    <w:rsid w:val="00F67D41"/>
    <w:rsid w:val="00F76694"/>
    <w:rsid w:val="00F867A2"/>
    <w:rsid w:val="00F972B8"/>
    <w:rsid w:val="00FA447C"/>
    <w:rsid w:val="00FB4063"/>
    <w:rsid w:val="00FB44CC"/>
    <w:rsid w:val="00FB4565"/>
    <w:rsid w:val="00FB6520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8C83D"/>
  <w15:docId w15:val="{84D1FB68-DB93-4C8C-81E4-8BD55E8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character" w:styleId="Hipervnculovisitado">
    <w:name w:val="FollowedHyperlink"/>
    <w:basedOn w:val="Fuentedeprrafopredeter"/>
    <w:uiPriority w:val="99"/>
    <w:semiHidden/>
    <w:unhideWhenUsed/>
    <w:rsid w:val="00090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mailto:contactenos@imcrdz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A3DCD-99A6-4653-8997-5ADBD66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3248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Administrador</cp:lastModifiedBy>
  <cp:revision>6</cp:revision>
  <cp:lastPrinted>2019-05-31T14:20:00Z</cp:lastPrinted>
  <dcterms:created xsi:type="dcterms:W3CDTF">2019-05-31T14:04:00Z</dcterms:created>
  <dcterms:modified xsi:type="dcterms:W3CDTF">2020-02-08T18:31:00Z</dcterms:modified>
</cp:coreProperties>
</file>